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0F" w:rsidRPr="00C06800" w:rsidRDefault="00D3206E" w:rsidP="00C06800">
      <w:pPr>
        <w:ind w:firstLine="546"/>
        <w:jc w:val="both"/>
        <w:rPr>
          <w:b/>
          <w:sz w:val="28"/>
          <w:szCs w:val="28"/>
        </w:rPr>
      </w:pPr>
      <w:r w:rsidRPr="00C06800">
        <w:rPr>
          <w:b/>
          <w:sz w:val="28"/>
          <w:szCs w:val="28"/>
        </w:rPr>
        <w:t xml:space="preserve">Отчет о работе Общественного совета </w:t>
      </w:r>
      <w:r w:rsidR="00DE730F" w:rsidRPr="00C06800">
        <w:rPr>
          <w:b/>
          <w:sz w:val="28"/>
          <w:szCs w:val="28"/>
        </w:rPr>
        <w:t xml:space="preserve">при Федеральной налоговой службе </w:t>
      </w:r>
      <w:r w:rsidRPr="00C06800">
        <w:rPr>
          <w:b/>
          <w:sz w:val="28"/>
          <w:szCs w:val="28"/>
        </w:rPr>
        <w:t>в</w:t>
      </w:r>
      <w:r w:rsidR="00DE730F" w:rsidRPr="00C06800">
        <w:rPr>
          <w:b/>
          <w:sz w:val="28"/>
          <w:szCs w:val="28"/>
        </w:rPr>
        <w:t xml:space="preserve"> 201</w:t>
      </w:r>
      <w:r w:rsidR="00A33FF8" w:rsidRPr="00C06800">
        <w:rPr>
          <w:b/>
          <w:sz w:val="28"/>
          <w:szCs w:val="28"/>
        </w:rPr>
        <w:t>8</w:t>
      </w:r>
      <w:r w:rsidR="00DE730F" w:rsidRPr="00C06800">
        <w:rPr>
          <w:b/>
          <w:sz w:val="28"/>
          <w:szCs w:val="28"/>
        </w:rPr>
        <w:t xml:space="preserve"> год</w:t>
      </w:r>
      <w:r w:rsidRPr="00C06800">
        <w:rPr>
          <w:b/>
          <w:sz w:val="28"/>
          <w:szCs w:val="28"/>
        </w:rPr>
        <w:t>у</w:t>
      </w:r>
    </w:p>
    <w:p w:rsidR="009615A4" w:rsidRPr="00C06800" w:rsidRDefault="009615A4" w:rsidP="00C06800">
      <w:pPr>
        <w:ind w:firstLine="708"/>
        <w:jc w:val="both"/>
        <w:rPr>
          <w:sz w:val="28"/>
          <w:szCs w:val="28"/>
        </w:rPr>
      </w:pPr>
    </w:p>
    <w:p w:rsidR="00D81737" w:rsidRPr="00C06800" w:rsidRDefault="00D81737" w:rsidP="00C06800">
      <w:pPr>
        <w:ind w:firstLine="708"/>
        <w:jc w:val="both"/>
        <w:rPr>
          <w:sz w:val="28"/>
          <w:szCs w:val="28"/>
        </w:rPr>
      </w:pPr>
      <w:r w:rsidRPr="00C06800">
        <w:rPr>
          <w:sz w:val="28"/>
          <w:szCs w:val="28"/>
        </w:rPr>
        <w:t>Р</w:t>
      </w:r>
      <w:r w:rsidR="0072025F" w:rsidRPr="00C06800">
        <w:rPr>
          <w:sz w:val="28"/>
          <w:szCs w:val="28"/>
        </w:rPr>
        <w:t>оль Общественного совета при ФНС России</w:t>
      </w:r>
      <w:r w:rsidR="001E386B">
        <w:rPr>
          <w:sz w:val="28"/>
          <w:szCs w:val="28"/>
        </w:rPr>
        <w:t xml:space="preserve"> (далее – Общественный совет)</w:t>
      </w:r>
      <w:r w:rsidR="0072025F" w:rsidRPr="00C06800">
        <w:rPr>
          <w:sz w:val="28"/>
          <w:szCs w:val="28"/>
        </w:rPr>
        <w:t xml:space="preserve"> как центрального звена взаимодействия с налогоплательщиками и бизнесом</w:t>
      </w:r>
      <w:r w:rsidRPr="00C06800">
        <w:rPr>
          <w:sz w:val="28"/>
          <w:szCs w:val="28"/>
        </w:rPr>
        <w:t xml:space="preserve"> кра</w:t>
      </w:r>
      <w:r w:rsidR="001E386B">
        <w:rPr>
          <w:sz w:val="28"/>
          <w:szCs w:val="28"/>
        </w:rPr>
        <w:t>й</w:t>
      </w:r>
      <w:r w:rsidRPr="00C06800">
        <w:rPr>
          <w:sz w:val="28"/>
          <w:szCs w:val="28"/>
        </w:rPr>
        <w:t>не важна.</w:t>
      </w:r>
    </w:p>
    <w:p w:rsidR="0072025F" w:rsidRPr="00C06800" w:rsidRDefault="0072025F" w:rsidP="00C06800">
      <w:pPr>
        <w:ind w:firstLine="708"/>
        <w:jc w:val="both"/>
        <w:rPr>
          <w:sz w:val="28"/>
          <w:szCs w:val="28"/>
        </w:rPr>
      </w:pPr>
      <w:r w:rsidRPr="00C06800">
        <w:rPr>
          <w:sz w:val="28"/>
          <w:szCs w:val="28"/>
        </w:rPr>
        <w:t xml:space="preserve">В современных условиях одним из ключевых </w:t>
      </w:r>
      <w:r w:rsidR="00442A9C">
        <w:rPr>
          <w:sz w:val="28"/>
          <w:szCs w:val="28"/>
        </w:rPr>
        <w:t>направлений</w:t>
      </w:r>
      <w:r w:rsidRPr="00C06800">
        <w:rPr>
          <w:sz w:val="28"/>
          <w:szCs w:val="28"/>
        </w:rPr>
        <w:t xml:space="preserve"> для налоговых органов является создание отношений с налогоплательщиками, построенных на взаимном доверии и сотрудничестве. </w:t>
      </w:r>
    </w:p>
    <w:p w:rsidR="00D81737" w:rsidRPr="00C06800" w:rsidRDefault="00D81737" w:rsidP="00C06800">
      <w:pPr>
        <w:ind w:firstLine="708"/>
        <w:jc w:val="both"/>
        <w:rPr>
          <w:sz w:val="28"/>
          <w:szCs w:val="28"/>
        </w:rPr>
      </w:pPr>
      <w:r w:rsidRPr="00C06800">
        <w:rPr>
          <w:sz w:val="28"/>
          <w:szCs w:val="28"/>
        </w:rPr>
        <w:t>Общественный совет</w:t>
      </w:r>
      <w:r w:rsidR="00EB41D3" w:rsidRPr="00C06800">
        <w:rPr>
          <w:sz w:val="28"/>
          <w:szCs w:val="28"/>
        </w:rPr>
        <w:t xml:space="preserve"> с одной стороны</w:t>
      </w:r>
      <w:r w:rsidRPr="00C06800">
        <w:rPr>
          <w:sz w:val="28"/>
          <w:szCs w:val="28"/>
        </w:rPr>
        <w:t xml:space="preserve"> </w:t>
      </w:r>
      <w:r w:rsidR="00EB41D3" w:rsidRPr="00C06800">
        <w:rPr>
          <w:sz w:val="28"/>
          <w:szCs w:val="28"/>
        </w:rPr>
        <w:t>является</w:t>
      </w:r>
      <w:r w:rsidRPr="00C06800">
        <w:rPr>
          <w:sz w:val="28"/>
          <w:szCs w:val="28"/>
        </w:rPr>
        <w:t xml:space="preserve"> площадк</w:t>
      </w:r>
      <w:r w:rsidR="00EB41D3" w:rsidRPr="00C06800">
        <w:rPr>
          <w:sz w:val="28"/>
          <w:szCs w:val="28"/>
        </w:rPr>
        <w:t>ой</w:t>
      </w:r>
      <w:r w:rsidRPr="00C06800">
        <w:rPr>
          <w:sz w:val="28"/>
          <w:szCs w:val="28"/>
        </w:rPr>
        <w:t xml:space="preserve"> для обсуждения и выработки предложений и инициатив в сфере налогового администрирования, </w:t>
      </w:r>
      <w:r w:rsidR="001E386B">
        <w:rPr>
          <w:sz w:val="28"/>
          <w:szCs w:val="28"/>
        </w:rPr>
        <w:t>для</w:t>
      </w:r>
      <w:r w:rsidRPr="00C06800">
        <w:rPr>
          <w:sz w:val="28"/>
          <w:szCs w:val="28"/>
        </w:rPr>
        <w:t xml:space="preserve"> внедрени</w:t>
      </w:r>
      <w:r w:rsidR="001E386B">
        <w:rPr>
          <w:sz w:val="28"/>
          <w:szCs w:val="28"/>
        </w:rPr>
        <w:t>я</w:t>
      </w:r>
      <w:r w:rsidRPr="00C06800">
        <w:rPr>
          <w:sz w:val="28"/>
          <w:szCs w:val="28"/>
        </w:rPr>
        <w:t xml:space="preserve"> новых технологий и сервисов, выработк</w:t>
      </w:r>
      <w:r w:rsidR="001E386B">
        <w:rPr>
          <w:sz w:val="28"/>
          <w:szCs w:val="28"/>
        </w:rPr>
        <w:t>и</w:t>
      </w:r>
      <w:r w:rsidRPr="00C06800">
        <w:rPr>
          <w:sz w:val="28"/>
          <w:szCs w:val="28"/>
        </w:rPr>
        <w:t xml:space="preserve"> дальнейших путей развития налоговой системы, а с другой осуществляет оценку деятельности Службы по удовлетворению интересов налогоплательщика, общества и государства в целом.</w:t>
      </w:r>
    </w:p>
    <w:p w:rsidR="00A33FF8" w:rsidRPr="00C06800" w:rsidRDefault="00AB3FEF" w:rsidP="00C06800">
      <w:pPr>
        <w:ind w:firstLine="708"/>
        <w:jc w:val="both"/>
        <w:rPr>
          <w:sz w:val="28"/>
          <w:szCs w:val="28"/>
        </w:rPr>
      </w:pPr>
      <w:r w:rsidRPr="00C06800">
        <w:rPr>
          <w:sz w:val="28"/>
          <w:szCs w:val="28"/>
        </w:rPr>
        <w:t xml:space="preserve">Членами Общественного совета являются представители самых разных профессий и сфер деятельности: руководители крупнейших и социально значимых компаний, вузов, </w:t>
      </w:r>
      <w:r w:rsidR="001E386B">
        <w:rPr>
          <w:sz w:val="28"/>
          <w:szCs w:val="28"/>
        </w:rPr>
        <w:t xml:space="preserve">общественных организаций </w:t>
      </w:r>
      <w:r w:rsidR="001E386B" w:rsidRPr="00C06800">
        <w:rPr>
          <w:sz w:val="28"/>
          <w:szCs w:val="28"/>
        </w:rPr>
        <w:t>(«ОПОРА РОССИИ», Российский союз нало</w:t>
      </w:r>
      <w:r w:rsidR="001E386B">
        <w:rPr>
          <w:sz w:val="28"/>
          <w:szCs w:val="28"/>
        </w:rPr>
        <w:t>гоплательщиков, Российский союз</w:t>
      </w:r>
      <w:r w:rsidR="001E386B" w:rsidRPr="00C06800">
        <w:rPr>
          <w:sz w:val="28"/>
          <w:szCs w:val="28"/>
        </w:rPr>
        <w:t xml:space="preserve"> Ректоров, Клуб лидеров по продвижению инициатив бизнеса, Палата </w:t>
      </w:r>
      <w:r w:rsidR="001E386B">
        <w:rPr>
          <w:sz w:val="28"/>
          <w:szCs w:val="28"/>
        </w:rPr>
        <w:t>Н</w:t>
      </w:r>
      <w:r w:rsidR="001E386B" w:rsidRPr="00C06800">
        <w:rPr>
          <w:sz w:val="28"/>
          <w:szCs w:val="28"/>
        </w:rPr>
        <w:t xml:space="preserve">алоговых </w:t>
      </w:r>
      <w:r w:rsidR="001E386B">
        <w:rPr>
          <w:sz w:val="28"/>
          <w:szCs w:val="28"/>
        </w:rPr>
        <w:t>К</w:t>
      </w:r>
      <w:r w:rsidR="001E386B" w:rsidRPr="00C06800">
        <w:rPr>
          <w:sz w:val="28"/>
          <w:szCs w:val="28"/>
        </w:rPr>
        <w:t>онсультантов, и др.)</w:t>
      </w:r>
      <w:r w:rsidR="001E386B">
        <w:rPr>
          <w:sz w:val="28"/>
          <w:szCs w:val="28"/>
        </w:rPr>
        <w:t>,</w:t>
      </w:r>
      <w:r w:rsidR="00134D1E" w:rsidRPr="00134D1E">
        <w:rPr>
          <w:sz w:val="28"/>
          <w:szCs w:val="28"/>
        </w:rPr>
        <w:t xml:space="preserve"> ученые, предприниматели, правоведы, журналисты,</w:t>
      </w:r>
      <w:r w:rsidR="00134D1E">
        <w:rPr>
          <w:sz w:val="28"/>
          <w:szCs w:val="28"/>
        </w:rPr>
        <w:t xml:space="preserve"> деятели</w:t>
      </w:r>
      <w:r w:rsidR="00134D1E" w:rsidRPr="00C06800">
        <w:rPr>
          <w:sz w:val="28"/>
          <w:szCs w:val="28"/>
        </w:rPr>
        <w:t xml:space="preserve"> культуры,</w:t>
      </w:r>
      <w:r w:rsidR="00134D1E">
        <w:rPr>
          <w:sz w:val="28"/>
          <w:szCs w:val="28"/>
        </w:rPr>
        <w:t xml:space="preserve"> </w:t>
      </w:r>
      <w:r w:rsidR="00134D1E" w:rsidRPr="00C06800">
        <w:rPr>
          <w:sz w:val="28"/>
          <w:szCs w:val="28"/>
        </w:rPr>
        <w:t>IT- отрасли, масс медиа</w:t>
      </w:r>
      <w:r w:rsidR="00134D1E">
        <w:rPr>
          <w:sz w:val="28"/>
          <w:szCs w:val="28"/>
        </w:rPr>
        <w:t>,</w:t>
      </w:r>
      <w:r w:rsidRPr="00C06800">
        <w:rPr>
          <w:sz w:val="28"/>
          <w:szCs w:val="28"/>
        </w:rPr>
        <w:t xml:space="preserve"> ч</w:t>
      </w:r>
      <w:r w:rsidR="00A33FF8" w:rsidRPr="00C06800">
        <w:rPr>
          <w:sz w:val="28"/>
          <w:szCs w:val="28"/>
        </w:rPr>
        <w:t>то позволяет рассматривать деятельность ФНС России с разных точек зрения: бизнеса</w:t>
      </w:r>
      <w:r w:rsidR="001E386B">
        <w:rPr>
          <w:sz w:val="28"/>
          <w:szCs w:val="28"/>
        </w:rPr>
        <w:t>,</w:t>
      </w:r>
      <w:r w:rsidR="00D81737" w:rsidRPr="00C06800">
        <w:rPr>
          <w:sz w:val="28"/>
          <w:szCs w:val="28"/>
        </w:rPr>
        <w:t xml:space="preserve"> среднего</w:t>
      </w:r>
      <w:r w:rsidR="00A33FF8" w:rsidRPr="00C06800">
        <w:rPr>
          <w:sz w:val="28"/>
          <w:szCs w:val="28"/>
        </w:rPr>
        <w:t xml:space="preserve"> </w:t>
      </w:r>
      <w:r w:rsidR="001E386B" w:rsidRPr="00C06800">
        <w:rPr>
          <w:sz w:val="28"/>
          <w:szCs w:val="28"/>
        </w:rPr>
        <w:t xml:space="preserve">и </w:t>
      </w:r>
      <w:r w:rsidR="00A33FF8" w:rsidRPr="00C06800">
        <w:rPr>
          <w:sz w:val="28"/>
          <w:szCs w:val="28"/>
        </w:rPr>
        <w:t>малого предпринимательства, науки, культуры, рядовых налогоплательщиков, а также общества и государства в целом.</w:t>
      </w:r>
    </w:p>
    <w:p w:rsidR="001E386B" w:rsidRDefault="0072025F" w:rsidP="00C06800">
      <w:pPr>
        <w:ind w:firstLine="708"/>
        <w:jc w:val="both"/>
        <w:rPr>
          <w:sz w:val="28"/>
          <w:szCs w:val="28"/>
        </w:rPr>
      </w:pPr>
      <w:r w:rsidRPr="00C06800">
        <w:rPr>
          <w:sz w:val="28"/>
          <w:szCs w:val="28"/>
        </w:rPr>
        <w:t>Организация деятельности Общественного совета в 2018 году осуществлялась в соответствии с</w:t>
      </w:r>
      <w:r w:rsidR="001E386B">
        <w:rPr>
          <w:sz w:val="28"/>
          <w:szCs w:val="28"/>
        </w:rPr>
        <w:t>:</w:t>
      </w:r>
    </w:p>
    <w:p w:rsidR="001E386B" w:rsidRDefault="001E386B" w:rsidP="00C06800">
      <w:pPr>
        <w:ind w:firstLine="708"/>
        <w:jc w:val="both"/>
        <w:rPr>
          <w:sz w:val="28"/>
          <w:szCs w:val="28"/>
        </w:rPr>
      </w:pPr>
      <w:r>
        <w:rPr>
          <w:sz w:val="28"/>
          <w:szCs w:val="28"/>
        </w:rPr>
        <w:t>-</w:t>
      </w:r>
      <w:r w:rsidR="0072025F" w:rsidRPr="00C06800">
        <w:rPr>
          <w:sz w:val="28"/>
          <w:szCs w:val="28"/>
        </w:rPr>
        <w:t xml:space="preserve"> планом работы Общественного совета на 2018 год, утвержденным председателем Общественного совета и согласованным руководителем ФНС России</w:t>
      </w:r>
      <w:r>
        <w:rPr>
          <w:sz w:val="28"/>
          <w:szCs w:val="28"/>
        </w:rPr>
        <w:t>;</w:t>
      </w:r>
    </w:p>
    <w:p w:rsidR="0072025F" w:rsidRPr="00C06800" w:rsidRDefault="001E386B" w:rsidP="00C06800">
      <w:pPr>
        <w:ind w:firstLine="708"/>
        <w:jc w:val="both"/>
        <w:rPr>
          <w:sz w:val="28"/>
          <w:szCs w:val="28"/>
        </w:rPr>
      </w:pPr>
      <w:r>
        <w:rPr>
          <w:sz w:val="28"/>
          <w:szCs w:val="28"/>
        </w:rPr>
        <w:t xml:space="preserve">- </w:t>
      </w:r>
      <w:r w:rsidR="0072025F" w:rsidRPr="00C06800">
        <w:rPr>
          <w:sz w:val="28"/>
          <w:szCs w:val="28"/>
        </w:rPr>
        <w:t xml:space="preserve">приоритетными направлениями деятельности общественных советов при федеральных органах исполнительной власти в 2018 году, одобренными </w:t>
      </w:r>
      <w:r w:rsidR="00AC2F5A">
        <w:rPr>
          <w:sz w:val="28"/>
          <w:szCs w:val="28"/>
        </w:rPr>
        <w:t>п</w:t>
      </w:r>
      <w:r w:rsidR="0072025F" w:rsidRPr="00C06800">
        <w:rPr>
          <w:sz w:val="28"/>
          <w:szCs w:val="28"/>
        </w:rPr>
        <w:t>ротоколом заседания Правительственной комиссии по координации деятельности открытого правительства от 19.04.2018 № 3.</w:t>
      </w:r>
    </w:p>
    <w:p w:rsidR="00A33FF8" w:rsidRPr="00C06800" w:rsidRDefault="00A33FF8" w:rsidP="00C06800">
      <w:pPr>
        <w:tabs>
          <w:tab w:val="left" w:pos="-1384"/>
          <w:tab w:val="left" w:pos="426"/>
        </w:tabs>
        <w:ind w:firstLine="709"/>
        <w:jc w:val="both"/>
        <w:rPr>
          <w:sz w:val="28"/>
          <w:szCs w:val="28"/>
        </w:rPr>
      </w:pPr>
      <w:r w:rsidRPr="00C06800">
        <w:rPr>
          <w:sz w:val="28"/>
          <w:szCs w:val="28"/>
        </w:rPr>
        <w:t xml:space="preserve">К </w:t>
      </w:r>
      <w:r w:rsidR="00AB3FEF" w:rsidRPr="00C06800">
        <w:rPr>
          <w:sz w:val="28"/>
          <w:szCs w:val="28"/>
        </w:rPr>
        <w:t xml:space="preserve">приоритетным для </w:t>
      </w:r>
      <w:r w:rsidRPr="00C06800">
        <w:rPr>
          <w:sz w:val="28"/>
          <w:szCs w:val="28"/>
        </w:rPr>
        <w:t>Общественн</w:t>
      </w:r>
      <w:r w:rsidR="00AB3FEF" w:rsidRPr="00C06800">
        <w:rPr>
          <w:sz w:val="28"/>
          <w:szCs w:val="28"/>
        </w:rPr>
        <w:t>ого</w:t>
      </w:r>
      <w:r w:rsidRPr="00C06800">
        <w:rPr>
          <w:sz w:val="28"/>
          <w:szCs w:val="28"/>
        </w:rPr>
        <w:t xml:space="preserve"> совет</w:t>
      </w:r>
      <w:r w:rsidR="00AB3FEF" w:rsidRPr="00C06800">
        <w:rPr>
          <w:sz w:val="28"/>
          <w:szCs w:val="28"/>
        </w:rPr>
        <w:t xml:space="preserve">а в первую очередь относятся </w:t>
      </w:r>
      <w:r w:rsidRPr="00C06800">
        <w:rPr>
          <w:sz w:val="28"/>
          <w:szCs w:val="28"/>
        </w:rPr>
        <w:t>вопрос</w:t>
      </w:r>
      <w:r w:rsidR="00AB3FEF" w:rsidRPr="00C06800">
        <w:rPr>
          <w:sz w:val="28"/>
          <w:szCs w:val="28"/>
        </w:rPr>
        <w:t>ы</w:t>
      </w:r>
      <w:r w:rsidRPr="00C06800">
        <w:rPr>
          <w:sz w:val="28"/>
          <w:szCs w:val="28"/>
        </w:rPr>
        <w:t xml:space="preserve"> совершенствовани</w:t>
      </w:r>
      <w:r w:rsidR="00AB3FEF" w:rsidRPr="00C06800">
        <w:rPr>
          <w:sz w:val="28"/>
          <w:szCs w:val="28"/>
        </w:rPr>
        <w:t>я</w:t>
      </w:r>
      <w:r w:rsidRPr="00C06800">
        <w:rPr>
          <w:sz w:val="28"/>
          <w:szCs w:val="28"/>
        </w:rPr>
        <w:t xml:space="preserve"> налогового администрирования, а также развити</w:t>
      </w:r>
      <w:r w:rsidR="00AB3FEF" w:rsidRPr="00C06800">
        <w:rPr>
          <w:sz w:val="28"/>
          <w:szCs w:val="28"/>
        </w:rPr>
        <w:t>я</w:t>
      </w:r>
      <w:r w:rsidRPr="00C06800">
        <w:rPr>
          <w:sz w:val="28"/>
          <w:szCs w:val="28"/>
        </w:rPr>
        <w:t xml:space="preserve"> и внедрени</w:t>
      </w:r>
      <w:r w:rsidR="00EB41D3" w:rsidRPr="00C06800">
        <w:rPr>
          <w:sz w:val="28"/>
          <w:szCs w:val="28"/>
        </w:rPr>
        <w:t>я</w:t>
      </w:r>
      <w:r w:rsidRPr="00C06800">
        <w:rPr>
          <w:sz w:val="28"/>
          <w:szCs w:val="28"/>
        </w:rPr>
        <w:t xml:space="preserve"> в эксплуатацию новейших информационных технологий.</w:t>
      </w:r>
    </w:p>
    <w:p w:rsidR="00910553" w:rsidRPr="00EE35A6" w:rsidRDefault="00AB3FEF" w:rsidP="00C06800">
      <w:pPr>
        <w:pStyle w:val="1"/>
        <w:widowControl w:val="0"/>
        <w:shd w:val="clear" w:color="auto" w:fill="auto"/>
        <w:spacing w:after="0" w:line="240" w:lineRule="auto"/>
        <w:ind w:firstLine="709"/>
        <w:jc w:val="both"/>
        <w:rPr>
          <w:rFonts w:ascii="Times New Roman" w:eastAsia="Times New Roman" w:hAnsi="Times New Roman" w:cs="Times New Roman"/>
          <w:sz w:val="28"/>
          <w:szCs w:val="28"/>
          <w:lang w:eastAsia="ru-RU"/>
        </w:rPr>
      </w:pPr>
      <w:r w:rsidRPr="00EE35A6">
        <w:rPr>
          <w:rFonts w:ascii="Times New Roman" w:eastAsia="Times New Roman" w:hAnsi="Times New Roman" w:cs="Times New Roman"/>
          <w:sz w:val="28"/>
          <w:szCs w:val="28"/>
          <w:lang w:eastAsia="ru-RU"/>
        </w:rPr>
        <w:t>В 2018 году о</w:t>
      </w:r>
      <w:r w:rsidR="00F97BD7" w:rsidRPr="00EE35A6">
        <w:rPr>
          <w:rFonts w:ascii="Times New Roman" w:eastAsia="Times New Roman" w:hAnsi="Times New Roman" w:cs="Times New Roman"/>
          <w:sz w:val="28"/>
          <w:szCs w:val="28"/>
          <w:lang w:eastAsia="ru-RU"/>
        </w:rPr>
        <w:t xml:space="preserve">бсуждение на Общественном совете прошли </w:t>
      </w:r>
      <w:r w:rsidR="003F29CA" w:rsidRPr="00EE35A6">
        <w:rPr>
          <w:rFonts w:ascii="Times New Roman" w:eastAsia="Times New Roman" w:hAnsi="Times New Roman" w:cs="Times New Roman"/>
          <w:sz w:val="28"/>
          <w:szCs w:val="28"/>
          <w:lang w:eastAsia="ru-RU"/>
        </w:rPr>
        <w:t xml:space="preserve">такие </w:t>
      </w:r>
      <w:r w:rsidRPr="00EE35A6">
        <w:rPr>
          <w:rFonts w:ascii="Times New Roman" w:eastAsia="Times New Roman" w:hAnsi="Times New Roman" w:cs="Times New Roman"/>
          <w:sz w:val="28"/>
          <w:szCs w:val="28"/>
          <w:lang w:eastAsia="ru-RU"/>
        </w:rPr>
        <w:t>новации</w:t>
      </w:r>
      <w:r w:rsidR="00F97BD7" w:rsidRPr="00EE35A6">
        <w:rPr>
          <w:rFonts w:ascii="Times New Roman" w:eastAsia="Times New Roman" w:hAnsi="Times New Roman" w:cs="Times New Roman"/>
          <w:sz w:val="28"/>
          <w:szCs w:val="28"/>
          <w:lang w:eastAsia="ru-RU"/>
        </w:rPr>
        <w:t xml:space="preserve"> как</w:t>
      </w:r>
      <w:r w:rsidRPr="00EE35A6">
        <w:rPr>
          <w:rFonts w:ascii="Times New Roman" w:eastAsia="Times New Roman" w:hAnsi="Times New Roman" w:cs="Times New Roman"/>
          <w:sz w:val="28"/>
          <w:szCs w:val="28"/>
          <w:lang w:eastAsia="ru-RU"/>
        </w:rPr>
        <w:t xml:space="preserve">: </w:t>
      </w:r>
      <w:r w:rsidR="007D60A9" w:rsidRPr="00EE35A6">
        <w:rPr>
          <w:rFonts w:ascii="Times New Roman" w:eastAsia="Times New Roman" w:hAnsi="Times New Roman" w:cs="Times New Roman"/>
          <w:sz w:val="28"/>
          <w:szCs w:val="28"/>
          <w:lang w:eastAsia="ru-RU"/>
        </w:rPr>
        <w:t xml:space="preserve"> </w:t>
      </w:r>
    </w:p>
    <w:p w:rsidR="00432FBE" w:rsidRPr="00C06800" w:rsidRDefault="003F29CA" w:rsidP="00C06800">
      <w:pPr>
        <w:ind w:firstLine="567"/>
        <w:jc w:val="both"/>
        <w:rPr>
          <w:rFonts w:eastAsia="Calibri"/>
          <w:sz w:val="28"/>
          <w:szCs w:val="28"/>
        </w:rPr>
      </w:pPr>
      <w:r w:rsidRPr="00EE35A6">
        <w:rPr>
          <w:sz w:val="28"/>
          <w:szCs w:val="28"/>
        </w:rPr>
        <w:t xml:space="preserve">- </w:t>
      </w:r>
      <w:r w:rsidR="007D60A9" w:rsidRPr="00EE35A6">
        <w:rPr>
          <w:sz w:val="28"/>
          <w:szCs w:val="28"/>
        </w:rPr>
        <w:t xml:space="preserve">разработка </w:t>
      </w:r>
      <w:r w:rsidR="00AB3FEF" w:rsidRPr="00EE35A6">
        <w:rPr>
          <w:sz w:val="28"/>
          <w:szCs w:val="28"/>
        </w:rPr>
        <w:t>режим</w:t>
      </w:r>
      <w:r w:rsidR="0053062A" w:rsidRPr="00EE35A6">
        <w:rPr>
          <w:sz w:val="28"/>
          <w:szCs w:val="28"/>
        </w:rPr>
        <w:t>а</w:t>
      </w:r>
      <w:r w:rsidR="00AB3FEF" w:rsidRPr="00EE35A6">
        <w:rPr>
          <w:sz w:val="28"/>
          <w:szCs w:val="28"/>
        </w:rPr>
        <w:t xml:space="preserve"> налогообложения </w:t>
      </w:r>
      <w:proofErr w:type="spellStart"/>
      <w:r w:rsidR="00AB3FEF" w:rsidRPr="00EE35A6">
        <w:rPr>
          <w:sz w:val="28"/>
          <w:szCs w:val="28"/>
        </w:rPr>
        <w:t>самозанятых</w:t>
      </w:r>
      <w:proofErr w:type="spellEnd"/>
      <w:r w:rsidR="00AB3FEF" w:rsidRPr="00EE35A6">
        <w:rPr>
          <w:sz w:val="28"/>
          <w:szCs w:val="28"/>
        </w:rPr>
        <w:t xml:space="preserve"> граждан </w:t>
      </w:r>
      <w:r w:rsidR="007D60A9" w:rsidRPr="00EE35A6">
        <w:rPr>
          <w:sz w:val="28"/>
          <w:szCs w:val="28"/>
        </w:rPr>
        <w:t xml:space="preserve">и создание </w:t>
      </w:r>
      <w:proofErr w:type="spellStart"/>
      <w:r w:rsidR="007D60A9" w:rsidRPr="00EE35A6">
        <w:rPr>
          <w:sz w:val="28"/>
          <w:szCs w:val="28"/>
        </w:rPr>
        <w:t>соответсвующей</w:t>
      </w:r>
      <w:proofErr w:type="spellEnd"/>
      <w:r w:rsidR="007D60A9" w:rsidRPr="00EE35A6">
        <w:rPr>
          <w:sz w:val="28"/>
          <w:szCs w:val="28"/>
        </w:rPr>
        <w:t xml:space="preserve"> технологической среды,</w:t>
      </w:r>
      <w:r w:rsidR="00432FBE" w:rsidRPr="00EE35A6">
        <w:rPr>
          <w:rFonts w:eastAsia="Calibri"/>
          <w:sz w:val="28"/>
          <w:szCs w:val="28"/>
        </w:rPr>
        <w:t xml:space="preserve"> предусматривающего упрощенную идентификацию и</w:t>
      </w:r>
      <w:r w:rsidR="00432FBE" w:rsidRPr="00C06800">
        <w:rPr>
          <w:rFonts w:eastAsia="Calibri"/>
          <w:sz w:val="28"/>
          <w:szCs w:val="28"/>
        </w:rPr>
        <w:t xml:space="preserve"> регистрацию плательщика налога на доход от профессиональной деятельности (НПД), регистрацию данных о полученных доходах, осуществлённых расчетах, начислениях и уплатах НПД, во всех субъектах Российской Федерации, без личного визита в налоговый орган с помощью мобильного приложения налогоплательщика НПД.</w:t>
      </w:r>
    </w:p>
    <w:p w:rsidR="003F29CA" w:rsidRPr="00A57987" w:rsidRDefault="003F29CA" w:rsidP="00C06800">
      <w:pPr>
        <w:pStyle w:val="1"/>
        <w:widowControl w:val="0"/>
        <w:shd w:val="clear" w:color="auto" w:fill="auto"/>
        <w:spacing w:after="0" w:line="240" w:lineRule="auto"/>
        <w:ind w:firstLine="709"/>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lastRenderedPageBreak/>
        <w:t>- электронный сервис «Прозрачный бизнес», объединя</w:t>
      </w:r>
      <w:r w:rsidR="00EB41D3" w:rsidRPr="00C06800">
        <w:rPr>
          <w:rFonts w:ascii="Times New Roman" w:hAnsi="Times New Roman" w:cs="Times New Roman"/>
          <w:snapToGrid w:val="0"/>
          <w:sz w:val="28"/>
          <w:szCs w:val="28"/>
        </w:rPr>
        <w:t>ющий</w:t>
      </w:r>
      <w:r w:rsidRPr="00C06800">
        <w:rPr>
          <w:rFonts w:ascii="Times New Roman" w:hAnsi="Times New Roman" w:cs="Times New Roman"/>
          <w:snapToGrid w:val="0"/>
          <w:sz w:val="28"/>
          <w:szCs w:val="28"/>
        </w:rPr>
        <w:t xml:space="preserve"> всю информацию, содержащуюся в группе сервисов «Проверь себя и контрагента»</w:t>
      </w:r>
      <w:r w:rsidR="00F97BD7" w:rsidRPr="00A57987">
        <w:rPr>
          <w:rFonts w:ascii="Times New Roman" w:eastAsia="Times New Roman" w:hAnsi="Times New Roman" w:cs="Times New Roman"/>
          <w:sz w:val="28"/>
          <w:szCs w:val="28"/>
          <w:lang w:eastAsia="ru-RU"/>
        </w:rPr>
        <w:t xml:space="preserve">, </w:t>
      </w:r>
      <w:r w:rsidRPr="00A57987">
        <w:rPr>
          <w:rFonts w:ascii="Times New Roman" w:eastAsia="Times New Roman" w:hAnsi="Times New Roman" w:cs="Times New Roman"/>
          <w:sz w:val="28"/>
          <w:szCs w:val="28"/>
          <w:lang w:eastAsia="ru-RU"/>
        </w:rPr>
        <w:t>с помощью которого</w:t>
      </w:r>
      <w:r w:rsidRPr="00A57987">
        <w:rPr>
          <w:rFonts w:ascii="Times New Roman" w:hAnsi="Times New Roman" w:cs="Times New Roman"/>
          <w:snapToGrid w:val="0"/>
          <w:sz w:val="28"/>
          <w:szCs w:val="28"/>
        </w:rPr>
        <w:t xml:space="preserve"> возможно получить комплексную информацию о юридических лицах</w:t>
      </w:r>
      <w:r w:rsidR="001A66A5">
        <w:rPr>
          <w:rFonts w:ascii="Times New Roman" w:hAnsi="Times New Roman" w:cs="Times New Roman"/>
          <w:snapToGrid w:val="0"/>
          <w:sz w:val="28"/>
          <w:szCs w:val="28"/>
        </w:rPr>
        <w:t>,</w:t>
      </w:r>
      <w:r w:rsidRPr="00A57987">
        <w:rPr>
          <w:rFonts w:ascii="Times New Roman" w:hAnsi="Times New Roman" w:cs="Times New Roman"/>
          <w:snapToGrid w:val="0"/>
          <w:sz w:val="28"/>
          <w:szCs w:val="28"/>
        </w:rPr>
        <w:t xml:space="preserve"> совершенно бесплатно, круглосуточно и в режиме «</w:t>
      </w:r>
      <w:proofErr w:type="spellStart"/>
      <w:r w:rsidRPr="00A57987">
        <w:rPr>
          <w:rFonts w:ascii="Times New Roman" w:hAnsi="Times New Roman" w:cs="Times New Roman"/>
          <w:snapToGrid w:val="0"/>
          <w:sz w:val="28"/>
          <w:szCs w:val="28"/>
        </w:rPr>
        <w:t>on-line</w:t>
      </w:r>
      <w:proofErr w:type="spellEnd"/>
      <w:r w:rsidRPr="00A57987">
        <w:rPr>
          <w:rFonts w:ascii="Times New Roman" w:hAnsi="Times New Roman" w:cs="Times New Roman"/>
          <w:snapToGrid w:val="0"/>
          <w:sz w:val="28"/>
          <w:szCs w:val="28"/>
        </w:rPr>
        <w:t>» выбирать надежных партнеров для ведения успешной деятельности, сопоставлять уровень налоговой нагрузки предприятия со среднеотраслевой нагрузкой по виду экономической деятельности в регионе</w:t>
      </w:r>
      <w:r w:rsidR="00096E4D" w:rsidRPr="00A57987">
        <w:rPr>
          <w:rFonts w:ascii="Times New Roman" w:hAnsi="Times New Roman" w:cs="Times New Roman"/>
          <w:snapToGrid w:val="0"/>
          <w:sz w:val="28"/>
          <w:szCs w:val="28"/>
        </w:rPr>
        <w:t>;</w:t>
      </w:r>
    </w:p>
    <w:p w:rsidR="00491FB5" w:rsidRPr="00C06800" w:rsidRDefault="00096E4D" w:rsidP="00C06800">
      <w:pPr>
        <w:pStyle w:val="1"/>
        <w:widowControl w:val="0"/>
        <w:tabs>
          <w:tab w:val="left" w:pos="1186"/>
        </w:tabs>
        <w:spacing w:after="0" w:line="240" w:lineRule="auto"/>
        <w:ind w:firstLine="567"/>
        <w:jc w:val="both"/>
        <w:rPr>
          <w:rFonts w:ascii="Times New Roman" w:hAnsi="Times New Roman" w:cs="Times New Roman"/>
          <w:sz w:val="28"/>
          <w:szCs w:val="28"/>
        </w:rPr>
      </w:pPr>
      <w:r w:rsidRPr="00A57987">
        <w:rPr>
          <w:rFonts w:ascii="Times New Roman" w:eastAsia="Times New Roman" w:hAnsi="Times New Roman" w:cs="Times New Roman"/>
          <w:sz w:val="28"/>
          <w:szCs w:val="28"/>
          <w:lang w:eastAsia="ru-RU"/>
        </w:rPr>
        <w:t xml:space="preserve">- </w:t>
      </w:r>
      <w:r w:rsidR="0053062A" w:rsidRPr="00A57987">
        <w:rPr>
          <w:rFonts w:ascii="Times New Roman" w:eastAsia="Times New Roman" w:hAnsi="Times New Roman" w:cs="Times New Roman"/>
          <w:sz w:val="28"/>
          <w:szCs w:val="28"/>
          <w:lang w:eastAsia="ru-RU"/>
        </w:rPr>
        <w:t>реализация учета специальных авансовых взносов</w:t>
      </w:r>
      <w:r w:rsidR="003327FD">
        <w:rPr>
          <w:rFonts w:ascii="Times New Roman" w:eastAsia="Times New Roman" w:hAnsi="Times New Roman" w:cs="Times New Roman"/>
          <w:sz w:val="28"/>
          <w:szCs w:val="28"/>
          <w:lang w:eastAsia="ru-RU"/>
        </w:rPr>
        <w:t>,</w:t>
      </w:r>
      <w:r w:rsidR="00A2407E" w:rsidRPr="00A57987">
        <w:rPr>
          <w:rFonts w:ascii="Times New Roman" w:hAnsi="Times New Roman" w:cs="Times New Roman"/>
          <w:snapToGrid w:val="0"/>
          <w:sz w:val="28"/>
          <w:szCs w:val="28"/>
        </w:rPr>
        <w:t xml:space="preserve"> </w:t>
      </w:r>
      <w:r w:rsidR="003327FD">
        <w:rPr>
          <w:rFonts w:ascii="Times New Roman" w:hAnsi="Times New Roman" w:cs="Times New Roman"/>
          <w:snapToGrid w:val="0"/>
          <w:sz w:val="28"/>
          <w:szCs w:val="28"/>
        </w:rPr>
        <w:t xml:space="preserve">в ходе которой </w:t>
      </w:r>
      <w:r w:rsidR="00A2407E" w:rsidRPr="00A57987">
        <w:rPr>
          <w:rFonts w:ascii="Times New Roman" w:hAnsi="Times New Roman" w:cs="Times New Roman"/>
          <w:snapToGrid w:val="0"/>
          <w:sz w:val="28"/>
          <w:szCs w:val="28"/>
        </w:rPr>
        <w:t>для упрощения процедуры уплаты налогов (транспортного, земельного, на имущество физических лиц) создан серви</w:t>
      </w:r>
      <w:r w:rsidR="00A2407E" w:rsidRPr="00C06800">
        <w:rPr>
          <w:rFonts w:ascii="Times New Roman" w:hAnsi="Times New Roman" w:cs="Times New Roman"/>
          <w:snapToGrid w:val="0"/>
          <w:sz w:val="28"/>
          <w:szCs w:val="28"/>
        </w:rPr>
        <w:t>с – уплата налогов, используя одно платежное поручение;</w:t>
      </w:r>
      <w:r w:rsidR="00491FB5" w:rsidRPr="00C06800">
        <w:rPr>
          <w:rFonts w:ascii="Times New Roman" w:hAnsi="Times New Roman" w:cs="Times New Roman"/>
          <w:sz w:val="28"/>
          <w:szCs w:val="28"/>
        </w:rPr>
        <w:t xml:space="preserve"> </w:t>
      </w:r>
    </w:p>
    <w:p w:rsidR="00491FB5" w:rsidRPr="00C06800" w:rsidRDefault="00491FB5"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создание «Единого реестра ЗАГС»</w:t>
      </w:r>
      <w:r w:rsidR="003327FD">
        <w:rPr>
          <w:rFonts w:ascii="Times New Roman" w:hAnsi="Times New Roman" w:cs="Times New Roman"/>
          <w:snapToGrid w:val="0"/>
          <w:sz w:val="28"/>
          <w:szCs w:val="28"/>
        </w:rPr>
        <w:t xml:space="preserve">, </w:t>
      </w:r>
      <w:r w:rsidR="003327FD" w:rsidRPr="00C06800">
        <w:rPr>
          <w:rFonts w:ascii="Times New Roman" w:hAnsi="Times New Roman" w:cs="Times New Roman"/>
          <w:snapToGrid w:val="0"/>
          <w:sz w:val="28"/>
          <w:szCs w:val="28"/>
        </w:rPr>
        <w:t xml:space="preserve">к </w:t>
      </w:r>
      <w:r w:rsidR="003327FD">
        <w:rPr>
          <w:rFonts w:ascii="Times New Roman" w:hAnsi="Times New Roman" w:cs="Times New Roman"/>
          <w:snapToGrid w:val="0"/>
          <w:sz w:val="28"/>
          <w:szCs w:val="28"/>
        </w:rPr>
        <w:t xml:space="preserve">которому </w:t>
      </w:r>
      <w:r w:rsidR="003327FD" w:rsidRPr="00C06800">
        <w:rPr>
          <w:rFonts w:ascii="Times New Roman" w:hAnsi="Times New Roman" w:cs="Times New Roman"/>
          <w:snapToGrid w:val="0"/>
          <w:sz w:val="28"/>
          <w:szCs w:val="28"/>
        </w:rPr>
        <w:t>имеют доступ все органы ЗАГС России</w:t>
      </w:r>
      <w:r w:rsidR="003327FD">
        <w:rPr>
          <w:rFonts w:ascii="Times New Roman" w:hAnsi="Times New Roman" w:cs="Times New Roman"/>
          <w:snapToGrid w:val="0"/>
          <w:sz w:val="28"/>
          <w:szCs w:val="28"/>
        </w:rPr>
        <w:t xml:space="preserve"> и в нем</w:t>
      </w:r>
      <w:r w:rsidRPr="00C06800">
        <w:rPr>
          <w:rFonts w:ascii="Times New Roman" w:hAnsi="Times New Roman" w:cs="Times New Roman"/>
          <w:snapToGrid w:val="0"/>
          <w:sz w:val="28"/>
          <w:szCs w:val="28"/>
        </w:rPr>
        <w:t xml:space="preserve"> в едином облаке собираются новые данные о рождении, регистра</w:t>
      </w:r>
      <w:r w:rsidR="003327FD">
        <w:rPr>
          <w:rFonts w:ascii="Times New Roman" w:hAnsi="Times New Roman" w:cs="Times New Roman"/>
          <w:snapToGrid w:val="0"/>
          <w:sz w:val="28"/>
          <w:szCs w:val="28"/>
        </w:rPr>
        <w:t>ции брака, смене фамилии и т.д.</w:t>
      </w:r>
    </w:p>
    <w:p w:rsidR="00DD5B9A" w:rsidRPr="00DD5B9A" w:rsidRDefault="003327FD" w:rsidP="00B364BB">
      <w:pPr>
        <w:tabs>
          <w:tab w:val="left" w:pos="-1384"/>
          <w:tab w:val="left" w:pos="426"/>
        </w:tabs>
        <w:ind w:firstLine="709"/>
        <w:jc w:val="both"/>
        <w:rPr>
          <w:sz w:val="28"/>
          <w:szCs w:val="28"/>
        </w:rPr>
      </w:pPr>
      <w:r>
        <w:rPr>
          <w:sz w:val="28"/>
          <w:szCs w:val="28"/>
        </w:rPr>
        <w:t>В</w:t>
      </w:r>
      <w:r w:rsidR="00D363A4" w:rsidRPr="00C06800">
        <w:rPr>
          <w:sz w:val="28"/>
          <w:szCs w:val="28"/>
        </w:rPr>
        <w:t xml:space="preserve"> 2018 году </w:t>
      </w:r>
      <w:r w:rsidR="00D363A4">
        <w:rPr>
          <w:sz w:val="28"/>
          <w:szCs w:val="28"/>
        </w:rPr>
        <w:t>прош</w:t>
      </w:r>
      <w:r w:rsidR="001A66A5">
        <w:rPr>
          <w:sz w:val="28"/>
          <w:szCs w:val="28"/>
        </w:rPr>
        <w:t>ло</w:t>
      </w:r>
      <w:r w:rsidR="00D363A4">
        <w:rPr>
          <w:sz w:val="28"/>
          <w:szCs w:val="28"/>
        </w:rPr>
        <w:t xml:space="preserve"> </w:t>
      </w:r>
      <w:r w:rsidR="00D363A4" w:rsidRPr="00C06800">
        <w:rPr>
          <w:sz w:val="28"/>
          <w:szCs w:val="28"/>
        </w:rPr>
        <w:t>обсу</w:t>
      </w:r>
      <w:r w:rsidR="00D363A4">
        <w:rPr>
          <w:sz w:val="28"/>
          <w:szCs w:val="28"/>
        </w:rPr>
        <w:t>ждение</w:t>
      </w:r>
      <w:r w:rsidR="00D363A4" w:rsidRPr="00C06800">
        <w:rPr>
          <w:sz w:val="28"/>
          <w:szCs w:val="28"/>
        </w:rPr>
        <w:t xml:space="preserve"> тако</w:t>
      </w:r>
      <w:r w:rsidR="001A66A5">
        <w:rPr>
          <w:sz w:val="28"/>
          <w:szCs w:val="28"/>
        </w:rPr>
        <w:t>го</w:t>
      </w:r>
      <w:r w:rsidR="00D363A4" w:rsidRPr="00C06800">
        <w:rPr>
          <w:sz w:val="28"/>
          <w:szCs w:val="28"/>
        </w:rPr>
        <w:t xml:space="preserve"> принципиально нов</w:t>
      </w:r>
      <w:r w:rsidR="001A66A5">
        <w:rPr>
          <w:sz w:val="28"/>
          <w:szCs w:val="28"/>
        </w:rPr>
        <w:t>ого</w:t>
      </w:r>
      <w:r w:rsidR="00D363A4" w:rsidRPr="00C06800">
        <w:rPr>
          <w:sz w:val="28"/>
          <w:szCs w:val="28"/>
        </w:rPr>
        <w:t xml:space="preserve"> инструмент</w:t>
      </w:r>
      <w:r w:rsidR="001A66A5">
        <w:rPr>
          <w:sz w:val="28"/>
          <w:szCs w:val="28"/>
        </w:rPr>
        <w:t>а</w:t>
      </w:r>
      <w:r w:rsidR="00D363A4" w:rsidRPr="00C06800">
        <w:rPr>
          <w:sz w:val="28"/>
          <w:szCs w:val="28"/>
        </w:rPr>
        <w:t xml:space="preserve"> налогового контроля, нацеленн</w:t>
      </w:r>
      <w:r w:rsidR="001A66A5">
        <w:rPr>
          <w:sz w:val="28"/>
          <w:szCs w:val="28"/>
        </w:rPr>
        <w:t>ого</w:t>
      </w:r>
      <w:r w:rsidR="00D363A4" w:rsidRPr="00C06800">
        <w:rPr>
          <w:sz w:val="28"/>
          <w:szCs w:val="28"/>
        </w:rPr>
        <w:t xml:space="preserve"> на открытое и партнерское взаимодействие с налогоплательщиком, как институт налогового мониторинга</w:t>
      </w:r>
      <w:r w:rsidR="00B364BB">
        <w:rPr>
          <w:sz w:val="28"/>
          <w:szCs w:val="28"/>
        </w:rPr>
        <w:t xml:space="preserve">. </w:t>
      </w:r>
      <w:r w:rsidR="00DD5B9A" w:rsidRPr="00DD5B9A">
        <w:rPr>
          <w:sz w:val="28"/>
          <w:szCs w:val="28"/>
        </w:rPr>
        <w:t>Участники налогового мониторинга предоставляют Службе доступ к своим учетным системам и системам внутреннего контроля. Совместная оценка налоговых рисков позволяет уже в момент планирования сделок предупредить возникновение спорных ситуаций.</w:t>
      </w:r>
    </w:p>
    <w:p w:rsidR="0053062A" w:rsidRPr="00C06800" w:rsidRDefault="00975BA1"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Еще</w:t>
      </w:r>
      <w:r w:rsidR="00491FB5" w:rsidRPr="00C06800">
        <w:rPr>
          <w:rFonts w:ascii="Times New Roman" w:hAnsi="Times New Roman" w:cs="Times New Roman"/>
          <w:snapToGrid w:val="0"/>
          <w:sz w:val="28"/>
          <w:szCs w:val="28"/>
        </w:rPr>
        <w:t xml:space="preserve"> одной из о</w:t>
      </w:r>
      <w:r w:rsidR="0053062A" w:rsidRPr="00C06800">
        <w:rPr>
          <w:rFonts w:ascii="Times New Roman" w:hAnsi="Times New Roman" w:cs="Times New Roman"/>
          <w:snapToGrid w:val="0"/>
          <w:sz w:val="28"/>
          <w:szCs w:val="28"/>
        </w:rPr>
        <w:t>сновн</w:t>
      </w:r>
      <w:r w:rsidR="00491FB5" w:rsidRPr="00C06800">
        <w:rPr>
          <w:rFonts w:ascii="Times New Roman" w:hAnsi="Times New Roman" w:cs="Times New Roman"/>
          <w:snapToGrid w:val="0"/>
          <w:sz w:val="28"/>
          <w:szCs w:val="28"/>
        </w:rPr>
        <w:t>ых</w:t>
      </w:r>
      <w:r w:rsidR="0053062A" w:rsidRPr="00C06800">
        <w:rPr>
          <w:rFonts w:ascii="Times New Roman" w:hAnsi="Times New Roman" w:cs="Times New Roman"/>
          <w:snapToGrid w:val="0"/>
          <w:sz w:val="28"/>
          <w:szCs w:val="28"/>
        </w:rPr>
        <w:t xml:space="preserve"> задач Общественного совета является оценка деятельности Налоговой службы с точки зрения не только общества в целом, но и каждого налогоплательщика, как потребителя государственных услуг.</w:t>
      </w:r>
    </w:p>
    <w:p w:rsidR="0053062A" w:rsidRPr="00C06800" w:rsidRDefault="0053062A"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В этой связи на очередном заседании член Общественного совета – исполнительный директор Интерфакс В</w:t>
      </w:r>
      <w:r w:rsidR="00EB41D3" w:rsidRPr="00C06800">
        <w:rPr>
          <w:rFonts w:ascii="Times New Roman" w:hAnsi="Times New Roman" w:cs="Times New Roman"/>
          <w:snapToGrid w:val="0"/>
          <w:sz w:val="28"/>
          <w:szCs w:val="28"/>
        </w:rPr>
        <w:t>.В.</w:t>
      </w:r>
      <w:r w:rsidRPr="00C06800">
        <w:rPr>
          <w:rFonts w:ascii="Times New Roman" w:hAnsi="Times New Roman" w:cs="Times New Roman"/>
          <w:snapToGrid w:val="0"/>
          <w:sz w:val="28"/>
          <w:szCs w:val="28"/>
        </w:rPr>
        <w:t xml:space="preserve"> Герасимов рассказал о результатах мониторинга качества услуг, оказываемых ФНС России. Владимир Герасимов отметил, что за 9 месяцев 2018 года среднее значение показателя уровня удовлетворённости граждан качеством предоставления государственных услуг ФНС России составило более 97%.</w:t>
      </w:r>
    </w:p>
    <w:p w:rsidR="0053062A" w:rsidRPr="00C06800" w:rsidRDefault="00975BA1"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Кроме того, </w:t>
      </w:r>
      <w:r w:rsidR="00EB41D3" w:rsidRPr="00C06800">
        <w:rPr>
          <w:rFonts w:ascii="Times New Roman" w:hAnsi="Times New Roman" w:cs="Times New Roman"/>
          <w:snapToGrid w:val="0"/>
          <w:sz w:val="28"/>
          <w:szCs w:val="28"/>
        </w:rPr>
        <w:t xml:space="preserve">при </w:t>
      </w:r>
      <w:r w:rsidR="0053062A" w:rsidRPr="00C06800">
        <w:rPr>
          <w:rFonts w:ascii="Times New Roman" w:hAnsi="Times New Roman" w:cs="Times New Roman"/>
          <w:snapToGrid w:val="0"/>
          <w:sz w:val="28"/>
          <w:szCs w:val="28"/>
        </w:rPr>
        <w:t>обсужд</w:t>
      </w:r>
      <w:r w:rsidR="00EB41D3" w:rsidRPr="00C06800">
        <w:rPr>
          <w:rFonts w:ascii="Times New Roman" w:hAnsi="Times New Roman" w:cs="Times New Roman"/>
          <w:snapToGrid w:val="0"/>
          <w:sz w:val="28"/>
          <w:szCs w:val="28"/>
        </w:rPr>
        <w:t>ении</w:t>
      </w:r>
      <w:r w:rsidR="0053062A" w:rsidRPr="00C06800">
        <w:rPr>
          <w:rFonts w:ascii="Times New Roman" w:hAnsi="Times New Roman" w:cs="Times New Roman"/>
          <w:snapToGrid w:val="0"/>
          <w:sz w:val="28"/>
          <w:szCs w:val="28"/>
        </w:rPr>
        <w:t xml:space="preserve"> вопрос</w:t>
      </w:r>
      <w:r w:rsidR="00EB41D3" w:rsidRPr="00C06800">
        <w:rPr>
          <w:rFonts w:ascii="Times New Roman" w:hAnsi="Times New Roman" w:cs="Times New Roman"/>
          <w:snapToGrid w:val="0"/>
          <w:sz w:val="28"/>
          <w:szCs w:val="28"/>
        </w:rPr>
        <w:t>а</w:t>
      </w:r>
      <w:r w:rsidR="0053062A" w:rsidRPr="00C06800">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об оценках </w:t>
      </w:r>
      <w:r w:rsidR="0053062A" w:rsidRPr="00C06800">
        <w:rPr>
          <w:rFonts w:ascii="Times New Roman" w:hAnsi="Times New Roman" w:cs="Times New Roman"/>
          <w:snapToGrid w:val="0"/>
          <w:sz w:val="28"/>
          <w:szCs w:val="28"/>
        </w:rPr>
        <w:t>работ</w:t>
      </w:r>
      <w:r>
        <w:rPr>
          <w:rFonts w:ascii="Times New Roman" w:hAnsi="Times New Roman" w:cs="Times New Roman"/>
          <w:snapToGrid w:val="0"/>
          <w:sz w:val="28"/>
          <w:szCs w:val="28"/>
        </w:rPr>
        <w:t>ы</w:t>
      </w:r>
      <w:r w:rsidR="0053062A" w:rsidRPr="00C06800">
        <w:rPr>
          <w:rFonts w:ascii="Times New Roman" w:hAnsi="Times New Roman" w:cs="Times New Roman"/>
          <w:snapToGrid w:val="0"/>
          <w:sz w:val="28"/>
          <w:szCs w:val="28"/>
        </w:rPr>
        <w:t xml:space="preserve"> ФНС России по обеспечению качества и доступности </w:t>
      </w:r>
      <w:r w:rsidRPr="00975BA1">
        <w:rPr>
          <w:rFonts w:ascii="Times New Roman" w:hAnsi="Times New Roman" w:cs="Times New Roman"/>
          <w:snapToGrid w:val="0"/>
          <w:sz w:val="28"/>
          <w:szCs w:val="28"/>
        </w:rPr>
        <w:t>данных ЕГРЮЛ</w:t>
      </w:r>
      <w:r>
        <w:rPr>
          <w:rFonts w:ascii="Times New Roman" w:hAnsi="Times New Roman" w:cs="Times New Roman"/>
          <w:snapToGrid w:val="0"/>
          <w:sz w:val="28"/>
          <w:szCs w:val="28"/>
        </w:rPr>
        <w:t xml:space="preserve"> </w:t>
      </w:r>
      <w:r w:rsidR="0053062A" w:rsidRPr="00C06800">
        <w:rPr>
          <w:rFonts w:ascii="Times New Roman" w:hAnsi="Times New Roman" w:cs="Times New Roman"/>
          <w:snapToGrid w:val="0"/>
          <w:sz w:val="28"/>
          <w:szCs w:val="28"/>
        </w:rPr>
        <w:t>В</w:t>
      </w:r>
      <w:r w:rsidR="00EB41D3" w:rsidRPr="00C06800">
        <w:rPr>
          <w:rFonts w:ascii="Times New Roman" w:hAnsi="Times New Roman" w:cs="Times New Roman"/>
          <w:snapToGrid w:val="0"/>
          <w:sz w:val="28"/>
          <w:szCs w:val="28"/>
        </w:rPr>
        <w:t>.В.</w:t>
      </w:r>
      <w:r w:rsidR="0053062A" w:rsidRPr="00C06800">
        <w:rPr>
          <w:rFonts w:ascii="Times New Roman" w:hAnsi="Times New Roman" w:cs="Times New Roman"/>
          <w:snapToGrid w:val="0"/>
          <w:sz w:val="28"/>
          <w:szCs w:val="28"/>
        </w:rPr>
        <w:t xml:space="preserve"> Герасимов </w:t>
      </w:r>
      <w:r>
        <w:rPr>
          <w:rFonts w:ascii="Times New Roman" w:hAnsi="Times New Roman" w:cs="Times New Roman"/>
          <w:snapToGrid w:val="0"/>
          <w:sz w:val="28"/>
          <w:szCs w:val="28"/>
        </w:rPr>
        <w:t>сообщил</w:t>
      </w:r>
      <w:r w:rsidR="0053062A" w:rsidRPr="00C06800">
        <w:rPr>
          <w:rFonts w:ascii="Times New Roman" w:hAnsi="Times New Roman" w:cs="Times New Roman"/>
          <w:snapToGrid w:val="0"/>
          <w:sz w:val="28"/>
          <w:szCs w:val="28"/>
        </w:rPr>
        <w:t xml:space="preserve">, что согласно </w:t>
      </w:r>
      <w:proofErr w:type="spellStart"/>
      <w:r w:rsidR="0053062A" w:rsidRPr="00C06800">
        <w:rPr>
          <w:rFonts w:ascii="Times New Roman" w:hAnsi="Times New Roman" w:cs="Times New Roman"/>
          <w:snapToGrid w:val="0"/>
          <w:sz w:val="28"/>
          <w:szCs w:val="28"/>
        </w:rPr>
        <w:t>Financial</w:t>
      </w:r>
      <w:proofErr w:type="spellEnd"/>
      <w:r w:rsidR="0053062A" w:rsidRPr="00C06800">
        <w:rPr>
          <w:rFonts w:ascii="Times New Roman" w:hAnsi="Times New Roman" w:cs="Times New Roman"/>
          <w:snapToGrid w:val="0"/>
          <w:sz w:val="28"/>
          <w:szCs w:val="28"/>
        </w:rPr>
        <w:t xml:space="preserve"> </w:t>
      </w:r>
      <w:proofErr w:type="spellStart"/>
      <w:r w:rsidR="0053062A" w:rsidRPr="00C06800">
        <w:rPr>
          <w:rFonts w:ascii="Times New Roman" w:hAnsi="Times New Roman" w:cs="Times New Roman"/>
          <w:snapToGrid w:val="0"/>
          <w:sz w:val="28"/>
          <w:szCs w:val="28"/>
        </w:rPr>
        <w:t>Secrecy</w:t>
      </w:r>
      <w:proofErr w:type="spellEnd"/>
      <w:r w:rsidR="0053062A" w:rsidRPr="00C06800">
        <w:rPr>
          <w:rFonts w:ascii="Times New Roman" w:hAnsi="Times New Roman" w:cs="Times New Roman"/>
          <w:snapToGrid w:val="0"/>
          <w:sz w:val="28"/>
          <w:szCs w:val="28"/>
        </w:rPr>
        <w:t xml:space="preserve"> </w:t>
      </w:r>
      <w:proofErr w:type="spellStart"/>
      <w:r w:rsidR="0053062A" w:rsidRPr="00C06800">
        <w:rPr>
          <w:rFonts w:ascii="Times New Roman" w:hAnsi="Times New Roman" w:cs="Times New Roman"/>
          <w:snapToGrid w:val="0"/>
          <w:sz w:val="28"/>
          <w:szCs w:val="28"/>
        </w:rPr>
        <w:t>Index</w:t>
      </w:r>
      <w:proofErr w:type="spellEnd"/>
      <w:r w:rsidR="0053062A" w:rsidRPr="00C06800">
        <w:rPr>
          <w:rFonts w:ascii="Times New Roman" w:hAnsi="Times New Roman" w:cs="Times New Roman"/>
          <w:snapToGrid w:val="0"/>
          <w:sz w:val="28"/>
          <w:szCs w:val="28"/>
        </w:rPr>
        <w:t xml:space="preserve">, который составляет британская неправительственная </w:t>
      </w:r>
      <w:r w:rsidR="00060E95">
        <w:rPr>
          <w:rFonts w:ascii="Times New Roman" w:hAnsi="Times New Roman" w:cs="Times New Roman"/>
          <w:snapToGrid w:val="0"/>
          <w:sz w:val="28"/>
          <w:szCs w:val="28"/>
        </w:rPr>
        <w:t xml:space="preserve">организация </w:t>
      </w:r>
      <w:proofErr w:type="spellStart"/>
      <w:r w:rsidR="0053062A" w:rsidRPr="00C06800">
        <w:rPr>
          <w:rFonts w:ascii="Times New Roman" w:hAnsi="Times New Roman" w:cs="Times New Roman"/>
          <w:snapToGrid w:val="0"/>
          <w:sz w:val="28"/>
          <w:szCs w:val="28"/>
        </w:rPr>
        <w:t>Tax</w:t>
      </w:r>
      <w:proofErr w:type="spellEnd"/>
      <w:r w:rsidR="0053062A" w:rsidRPr="00C06800">
        <w:rPr>
          <w:rFonts w:ascii="Times New Roman" w:hAnsi="Times New Roman" w:cs="Times New Roman"/>
          <w:snapToGrid w:val="0"/>
          <w:sz w:val="28"/>
          <w:szCs w:val="28"/>
        </w:rPr>
        <w:t xml:space="preserve"> </w:t>
      </w:r>
      <w:proofErr w:type="spellStart"/>
      <w:r w:rsidR="0053062A" w:rsidRPr="00C06800">
        <w:rPr>
          <w:rFonts w:ascii="Times New Roman" w:hAnsi="Times New Roman" w:cs="Times New Roman"/>
          <w:snapToGrid w:val="0"/>
          <w:sz w:val="28"/>
          <w:szCs w:val="28"/>
        </w:rPr>
        <w:t>Justice</w:t>
      </w:r>
      <w:proofErr w:type="spellEnd"/>
      <w:r w:rsidR="0053062A" w:rsidRPr="00C06800">
        <w:rPr>
          <w:rFonts w:ascii="Times New Roman" w:hAnsi="Times New Roman" w:cs="Times New Roman"/>
          <w:snapToGrid w:val="0"/>
          <w:sz w:val="28"/>
          <w:szCs w:val="28"/>
        </w:rPr>
        <w:t xml:space="preserve"> </w:t>
      </w:r>
      <w:proofErr w:type="spellStart"/>
      <w:r w:rsidR="0053062A" w:rsidRPr="00C06800">
        <w:rPr>
          <w:rFonts w:ascii="Times New Roman" w:hAnsi="Times New Roman" w:cs="Times New Roman"/>
          <w:snapToGrid w:val="0"/>
          <w:sz w:val="28"/>
          <w:szCs w:val="28"/>
        </w:rPr>
        <w:t>Network</w:t>
      </w:r>
      <w:proofErr w:type="spellEnd"/>
      <w:r w:rsidR="0053062A" w:rsidRPr="00C06800">
        <w:rPr>
          <w:rFonts w:ascii="Times New Roman" w:hAnsi="Times New Roman" w:cs="Times New Roman"/>
          <w:snapToGrid w:val="0"/>
          <w:sz w:val="28"/>
          <w:szCs w:val="28"/>
        </w:rPr>
        <w:t xml:space="preserve">, Россия относится к странам-лидерам по эффективности системы регистрации юридических лиц и прозрачности структуры собственности компаний. </w:t>
      </w:r>
    </w:p>
    <w:p w:rsidR="0053062A" w:rsidRPr="00C06800" w:rsidRDefault="00975BA1"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Также </w:t>
      </w:r>
      <w:r w:rsidR="00272EC1" w:rsidRPr="00C06800">
        <w:rPr>
          <w:rFonts w:ascii="Times New Roman" w:hAnsi="Times New Roman" w:cs="Times New Roman"/>
          <w:snapToGrid w:val="0"/>
          <w:sz w:val="28"/>
          <w:szCs w:val="28"/>
        </w:rPr>
        <w:t xml:space="preserve">в 2018 году </w:t>
      </w:r>
      <w:r w:rsidR="0053062A" w:rsidRPr="00C06800">
        <w:rPr>
          <w:rFonts w:ascii="Times New Roman" w:hAnsi="Times New Roman" w:cs="Times New Roman"/>
          <w:snapToGrid w:val="0"/>
          <w:sz w:val="28"/>
          <w:szCs w:val="28"/>
        </w:rPr>
        <w:t>Общественным советом рассмотрены следующие вопросы:</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об отчете ФНС России по расходованию средств на информационное сопровождение деятельности за 2017 год;</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проекте доклада руководителя Федеральной налоговой службы на итоговом заседании коллегии ФНС России за 2017 год;</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проекте публичной декларации целей и задач ФНС России на 2018 год;</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об отчете о реализации публичной декларации целей и задач ФНС России на 2017 год;</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xml:space="preserve">- об отчете ФНС России «Об осуществлении государственных закупок </w:t>
      </w:r>
      <w:r w:rsidRPr="00C06800">
        <w:rPr>
          <w:rFonts w:ascii="Times New Roman" w:hAnsi="Times New Roman" w:cs="Times New Roman"/>
          <w:snapToGrid w:val="0"/>
          <w:sz w:val="28"/>
          <w:szCs w:val="28"/>
        </w:rPr>
        <w:lastRenderedPageBreak/>
        <w:t>(включая крупные) ФНС России, а также территориальными органами ФНС России и организациями, находящимися в ведении ФНС России, в 2017 году»;</w:t>
      </w:r>
    </w:p>
    <w:p w:rsidR="003B6983" w:rsidRPr="00975BA1"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EE35A6">
        <w:rPr>
          <w:rFonts w:ascii="Times New Roman" w:hAnsi="Times New Roman" w:cs="Times New Roman"/>
          <w:snapToGrid w:val="0"/>
          <w:sz w:val="28"/>
          <w:szCs w:val="28"/>
        </w:rPr>
        <w:t>- о проекте Программы профилактики нарушений обязательных требований, разработанной ФНС России в рамках участия в реализации мероприятий приоритетной программы стратегического развития Российской Федерации</w:t>
      </w:r>
      <w:r w:rsidRPr="00C06800">
        <w:rPr>
          <w:rFonts w:ascii="Times New Roman" w:hAnsi="Times New Roman" w:cs="Times New Roman"/>
          <w:i/>
          <w:snapToGrid w:val="0"/>
          <w:sz w:val="28"/>
          <w:szCs w:val="28"/>
        </w:rPr>
        <w:t xml:space="preserve"> </w:t>
      </w:r>
      <w:r w:rsidRPr="00975BA1">
        <w:rPr>
          <w:rFonts w:ascii="Times New Roman" w:hAnsi="Times New Roman" w:cs="Times New Roman"/>
          <w:snapToGrid w:val="0"/>
          <w:sz w:val="28"/>
          <w:szCs w:val="28"/>
        </w:rPr>
        <w:t>«Реформа контрольной и надзорной деятельности»;</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проекте приказа ФНС России о внесении изменений в перечень закупаемых Федеральной налоговой службой, ее территориальными органами и подведомственными ей казенными и бюджетными учреждениями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(ведомственный перечень ФНС России), утвержденный приказом ФНС России от 20.01.2016 № АС-7-5/15@;</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-о работе с Общественными советами при территориальных органах Федеральной налоговой службы</w:t>
      </w:r>
      <w:r w:rsidR="00975BA1">
        <w:rPr>
          <w:rFonts w:ascii="Times New Roman" w:hAnsi="Times New Roman" w:cs="Times New Roman"/>
          <w:snapToGrid w:val="0"/>
          <w:sz w:val="28"/>
          <w:szCs w:val="28"/>
        </w:rPr>
        <w:t>;</w:t>
      </w:r>
      <w:r w:rsidRPr="00C06800">
        <w:rPr>
          <w:rFonts w:ascii="Times New Roman" w:hAnsi="Times New Roman" w:cs="Times New Roman"/>
          <w:snapToGrid w:val="0"/>
          <w:sz w:val="28"/>
          <w:szCs w:val="28"/>
        </w:rPr>
        <w:t xml:space="preserve"> </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целесообразности внесения изменений в приказы ФНС России от 30.12.2016 № ЕД-7-5/745@ «Об утверждении нормативных затрат на обеспечение функций Федеральной налоговой службы» и от 30.12.2016 № ЕД-7-5/746@ «Об утверждении нормативных затрат на обеспечение функций территориальных органов ФНС России и федеральных казенных учреждений, находящихся в ведении ФНС России»;</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целесообразности реализации инвестиционных проектов с использованием бюджетных средств в отношении объектов капитального строительства «Строительство второго здания технологической зоны Федерального центра обработки данных (ФЦОД), г. Дубна, Московская область» и «Строительство второго здания технологической зоны Резервного центра обработки данных № 1 (РЦОД № 1), г. Городец, Нижегородская область», включенных в федеральную адресную инвестиционную программу;</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представлении Счетной палаты Российской Федерации от 31.05.2018 № ПР 03-208/03-02 по результатам контрольного мероприятия «Проверка исполнения Федерального закона «О федеральном бюджете на 2017 год и на плановый период 2018 и 2019 годов» и бюджетной отчетности об исполнении федерального бюджета за 2017 год в Федеральной налоговой службе» и о мерах по выполнению Федеральной налоговой службой указанного представления Счетной палаты Российской Федерации;</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об отчете ФНС России «Об итогах реализации Ведомственного плана мероприятий ФНС России в области открытых данных в 2017 - 2018 годах»;</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xml:space="preserve">- об отчете ФНС России «Об итогах </w:t>
      </w:r>
      <w:proofErr w:type="spellStart"/>
      <w:r w:rsidRPr="00C06800">
        <w:rPr>
          <w:rFonts w:ascii="Times New Roman" w:hAnsi="Times New Roman" w:cs="Times New Roman"/>
          <w:snapToGrid w:val="0"/>
          <w:sz w:val="28"/>
          <w:szCs w:val="28"/>
        </w:rPr>
        <w:t>самообследования</w:t>
      </w:r>
      <w:proofErr w:type="spellEnd"/>
      <w:r w:rsidRPr="00C06800">
        <w:rPr>
          <w:rFonts w:ascii="Times New Roman" w:hAnsi="Times New Roman" w:cs="Times New Roman"/>
          <w:snapToGrid w:val="0"/>
          <w:sz w:val="28"/>
          <w:szCs w:val="28"/>
        </w:rPr>
        <w:t xml:space="preserve"> уровня развития механизмов (инструментов) открытости и направлений открытости в 2017 году».</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xml:space="preserve">-о сервисном подходе при взаимодействии с налогоплательщиками; </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вопросах деятельности общественных советов в системе ФНС России;</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формировании и развитии налоговой грамотности населения: инструменты и технологии;</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проекте Плана по расходованию средств на информационное сопровождение деятельности ФНС России на 2019 год;</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lastRenderedPageBreak/>
        <w:t>- об основных итогах работы ФНС России;</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работе ФНС России с обращениями граждан, включая анализ наиболее острых тем, поднимаемых в обращениях граждан;</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об отчете ФНС России о ходе и эффективности исполнения ведомственного плана по противодействию коррупции;</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плане противодействия коррупции Федеральной налоговой службы на 2018-2020 годы;</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об отчете о ходе реализации публичной декларации целей и задач ФНС России на 2018 год;</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проекте Плана деятельности ФНС России на 2019 год;</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xml:space="preserve"> - об итогах реализации Ведомственного плана ФНС России по реализации Концепции открытости федеральных органов исполнительной власти в 2018 году;</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проекте Ведомственного плана ФНС России по реализации Концепции открытости федеральных органов исполнительной власти на 2019 год;</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проекте Ведомственного плана мероприятий ФНС России в области открытых данных в 2019 - 2020 годах;</w:t>
      </w:r>
    </w:p>
    <w:p w:rsidR="003B6983" w:rsidRPr="00C06800" w:rsidRDefault="003B69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о проекте Графика раскрытия приоритетных социально - значимых наборов данных ФНС России по реализации мероприятий в области открытых данных на 2019 год.</w:t>
      </w:r>
    </w:p>
    <w:p w:rsidR="000F7CDC" w:rsidRPr="00C06800" w:rsidRDefault="00D81737"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Необходимо отметить, что работа Общественного совета не ограничивается рамками засед</w:t>
      </w:r>
      <w:r w:rsidR="000F7CDC" w:rsidRPr="00C06800">
        <w:rPr>
          <w:rFonts w:ascii="Times New Roman" w:hAnsi="Times New Roman" w:cs="Times New Roman"/>
          <w:snapToGrid w:val="0"/>
          <w:sz w:val="28"/>
          <w:szCs w:val="28"/>
        </w:rPr>
        <w:t>аний.</w:t>
      </w:r>
    </w:p>
    <w:p w:rsidR="000F7CDC" w:rsidRPr="00C06800" w:rsidRDefault="000F7CDC"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xml:space="preserve">В 2018 году состоялся ряд рабочих встреч члена </w:t>
      </w:r>
      <w:r w:rsidR="00352313" w:rsidRPr="00C06800">
        <w:rPr>
          <w:rFonts w:ascii="Times New Roman" w:hAnsi="Times New Roman" w:cs="Times New Roman"/>
          <w:snapToGrid w:val="0"/>
          <w:sz w:val="28"/>
          <w:szCs w:val="28"/>
        </w:rPr>
        <w:t xml:space="preserve">Общественного совета </w:t>
      </w:r>
      <w:r w:rsidRPr="00C06800">
        <w:rPr>
          <w:rFonts w:ascii="Times New Roman" w:hAnsi="Times New Roman" w:cs="Times New Roman"/>
          <w:snapToGrid w:val="0"/>
          <w:sz w:val="28"/>
          <w:szCs w:val="28"/>
        </w:rPr>
        <w:t xml:space="preserve">А.Ю. Кирьянова с представителями региональных общественных советов и руководством </w:t>
      </w:r>
      <w:r w:rsidR="00B364BB">
        <w:rPr>
          <w:rFonts w:ascii="Times New Roman" w:hAnsi="Times New Roman" w:cs="Times New Roman"/>
          <w:snapToGrid w:val="0"/>
          <w:sz w:val="28"/>
          <w:szCs w:val="28"/>
        </w:rPr>
        <w:t>некоторых УФНС России по субъектам Российской Федерации</w:t>
      </w:r>
      <w:r w:rsidR="00060E95">
        <w:rPr>
          <w:rFonts w:ascii="Times New Roman" w:hAnsi="Times New Roman" w:cs="Times New Roman"/>
          <w:snapToGrid w:val="0"/>
          <w:sz w:val="28"/>
          <w:szCs w:val="28"/>
        </w:rPr>
        <w:t xml:space="preserve"> </w:t>
      </w:r>
      <w:r w:rsidRPr="00C06800">
        <w:rPr>
          <w:rFonts w:ascii="Times New Roman" w:hAnsi="Times New Roman" w:cs="Times New Roman"/>
          <w:snapToGrid w:val="0"/>
          <w:sz w:val="28"/>
          <w:szCs w:val="28"/>
        </w:rPr>
        <w:t xml:space="preserve">(в том числе Астраханская, Новосибирская, Новгородская область, Республика Крым, г. Севастополь), посвященных таким вопросам, как взаимодействие налогоплательщиков и налоговых органов (в том числе работа с обращениями граждан и организаций), деятельность общественного совета, вопросы общественного контроля, взаимодействие с региональной Общественной палатой, проекты по повышению налоговой грамотности, информационно-просветительская деятельность, проекты по повышению уровня собираемости налогов, общественные инициативы в налоговой сфере. </w:t>
      </w:r>
    </w:p>
    <w:p w:rsidR="000F7CDC" w:rsidRPr="00C06800" w:rsidRDefault="000F7CDC"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В ходе встреч представители общественных советов на местах отмечали важность координирования деятельности с Общественным советом при ФНС России, необходимость формирования единого информационного пространства членов общественных советов всех уровней, создания и распространения методических рекомендаций, информационно-аналитических материалов.</w:t>
      </w:r>
    </w:p>
    <w:p w:rsidR="00C06800" w:rsidRPr="00C06800" w:rsidRDefault="00DE1C93" w:rsidP="00C06800">
      <w:pPr>
        <w:overflowPunct/>
        <w:ind w:firstLine="709"/>
        <w:jc w:val="both"/>
        <w:textAlignment w:val="auto"/>
        <w:rPr>
          <w:sz w:val="28"/>
          <w:szCs w:val="28"/>
        </w:rPr>
      </w:pPr>
      <w:r>
        <w:rPr>
          <w:sz w:val="28"/>
          <w:szCs w:val="28"/>
        </w:rPr>
        <w:t>Также</w:t>
      </w:r>
      <w:r w:rsidR="00C06800" w:rsidRPr="00C06800">
        <w:rPr>
          <w:sz w:val="28"/>
          <w:szCs w:val="28"/>
        </w:rPr>
        <w:t>, в рамках общественных советов при территориальных налоговых органах провод</w:t>
      </w:r>
      <w:r>
        <w:rPr>
          <w:sz w:val="28"/>
          <w:szCs w:val="28"/>
        </w:rPr>
        <w:t>ились</w:t>
      </w:r>
      <w:r w:rsidR="00C06800" w:rsidRPr="00C06800">
        <w:rPr>
          <w:sz w:val="28"/>
          <w:szCs w:val="28"/>
        </w:rPr>
        <w:t xml:space="preserve"> совместные мероприятия с представителями </w:t>
      </w:r>
      <w:r w:rsidR="00B364BB">
        <w:rPr>
          <w:sz w:val="28"/>
          <w:szCs w:val="28"/>
        </w:rPr>
        <w:t>О</w:t>
      </w:r>
      <w:r w:rsidR="00C06800" w:rsidRPr="00C06800">
        <w:rPr>
          <w:sz w:val="28"/>
          <w:szCs w:val="28"/>
        </w:rPr>
        <w:t>бщероссийской общественной организации малого и среднего предпринимательства «ОПОРА РОССИИ» по обсуждению тенденций и практики осуществления налогового контроля, а также проведению разъяснительной работы с участием руководства территориальных органов ФНС России и представителей бизнес сообщества.</w:t>
      </w:r>
    </w:p>
    <w:p w:rsidR="000F7CDC" w:rsidRPr="00C06800" w:rsidRDefault="00DC7283"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lastRenderedPageBreak/>
        <w:t>Общественный совет выступает информационным партнером проекта</w:t>
      </w:r>
      <w:r w:rsidR="00060E95">
        <w:rPr>
          <w:rFonts w:ascii="Times New Roman" w:hAnsi="Times New Roman" w:cs="Times New Roman"/>
          <w:snapToGrid w:val="0"/>
          <w:sz w:val="28"/>
          <w:szCs w:val="28"/>
        </w:rPr>
        <w:t xml:space="preserve"> </w:t>
      </w:r>
      <w:r w:rsidR="00060E95" w:rsidRPr="00C06800">
        <w:rPr>
          <w:rFonts w:ascii="Times New Roman" w:hAnsi="Times New Roman" w:cs="Times New Roman"/>
          <w:snapToGrid w:val="0"/>
          <w:sz w:val="28"/>
          <w:szCs w:val="28"/>
        </w:rPr>
        <w:t>«Диалог с налогоплательщиком»</w:t>
      </w:r>
      <w:r w:rsidR="00B364BB" w:rsidRPr="00B364BB">
        <w:rPr>
          <w:rFonts w:ascii="Times New Roman" w:hAnsi="Times New Roman" w:cs="Times New Roman"/>
          <w:snapToGrid w:val="0"/>
          <w:sz w:val="28"/>
          <w:szCs w:val="28"/>
        </w:rPr>
        <w:t xml:space="preserve"> </w:t>
      </w:r>
      <w:r w:rsidR="00B364BB">
        <w:rPr>
          <w:rFonts w:ascii="Times New Roman" w:hAnsi="Times New Roman" w:cs="Times New Roman"/>
          <w:snapToGrid w:val="0"/>
          <w:sz w:val="28"/>
          <w:szCs w:val="28"/>
        </w:rPr>
        <w:t>(далее – Проект)</w:t>
      </w:r>
      <w:r w:rsidR="00060E95">
        <w:rPr>
          <w:rFonts w:ascii="Times New Roman" w:hAnsi="Times New Roman" w:cs="Times New Roman"/>
          <w:snapToGrid w:val="0"/>
          <w:sz w:val="28"/>
          <w:szCs w:val="28"/>
        </w:rPr>
        <w:t>, осуществляемого</w:t>
      </w:r>
      <w:r w:rsidRPr="00C06800">
        <w:rPr>
          <w:rFonts w:ascii="Times New Roman" w:hAnsi="Times New Roman" w:cs="Times New Roman"/>
          <w:snapToGrid w:val="0"/>
          <w:sz w:val="28"/>
          <w:szCs w:val="28"/>
        </w:rPr>
        <w:t xml:space="preserve"> Общероссийской общественной организации Р</w:t>
      </w:r>
      <w:r w:rsidR="000F7CDC" w:rsidRPr="00C06800">
        <w:rPr>
          <w:rFonts w:ascii="Times New Roman" w:hAnsi="Times New Roman" w:cs="Times New Roman"/>
          <w:snapToGrid w:val="0"/>
          <w:sz w:val="28"/>
          <w:szCs w:val="28"/>
        </w:rPr>
        <w:t>оссийск</w:t>
      </w:r>
      <w:r w:rsidRPr="00C06800">
        <w:rPr>
          <w:rFonts w:ascii="Times New Roman" w:hAnsi="Times New Roman" w:cs="Times New Roman"/>
          <w:snapToGrid w:val="0"/>
          <w:sz w:val="28"/>
          <w:szCs w:val="28"/>
        </w:rPr>
        <w:t>ий</w:t>
      </w:r>
      <w:r w:rsidR="000F7CDC" w:rsidRPr="00C06800">
        <w:rPr>
          <w:rFonts w:ascii="Times New Roman" w:hAnsi="Times New Roman" w:cs="Times New Roman"/>
          <w:snapToGrid w:val="0"/>
          <w:sz w:val="28"/>
          <w:szCs w:val="28"/>
        </w:rPr>
        <w:t xml:space="preserve"> союз налогоплательщиков. </w:t>
      </w:r>
    </w:p>
    <w:p w:rsidR="00352313" w:rsidRPr="00C06800" w:rsidRDefault="000F7CDC"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xml:space="preserve">Одна из задач </w:t>
      </w:r>
      <w:r w:rsidR="00B364BB">
        <w:rPr>
          <w:rFonts w:ascii="Times New Roman" w:hAnsi="Times New Roman" w:cs="Times New Roman"/>
          <w:snapToGrid w:val="0"/>
          <w:sz w:val="28"/>
          <w:szCs w:val="28"/>
        </w:rPr>
        <w:t>П</w:t>
      </w:r>
      <w:r w:rsidRPr="00C06800">
        <w:rPr>
          <w:rFonts w:ascii="Times New Roman" w:hAnsi="Times New Roman" w:cs="Times New Roman"/>
          <w:snapToGrid w:val="0"/>
          <w:sz w:val="28"/>
          <w:szCs w:val="28"/>
        </w:rPr>
        <w:t xml:space="preserve">роекта - повышение налоговой, финансовой и правовой грамотности населения, а также повышение эффективности механизмов общественного контроля. </w:t>
      </w:r>
      <w:r w:rsidR="00DE1C93">
        <w:rPr>
          <w:rFonts w:ascii="Times New Roman" w:hAnsi="Times New Roman" w:cs="Times New Roman"/>
          <w:snapToGrid w:val="0"/>
          <w:sz w:val="28"/>
          <w:szCs w:val="28"/>
        </w:rPr>
        <w:t>Р</w:t>
      </w:r>
      <w:r w:rsidRPr="00C06800">
        <w:rPr>
          <w:rFonts w:ascii="Times New Roman" w:hAnsi="Times New Roman" w:cs="Times New Roman"/>
          <w:snapToGrid w:val="0"/>
          <w:sz w:val="28"/>
          <w:szCs w:val="28"/>
        </w:rPr>
        <w:t xml:space="preserve">азвитие системы общественных советов при </w:t>
      </w:r>
      <w:r w:rsidR="00B364BB">
        <w:rPr>
          <w:rFonts w:ascii="Times New Roman" w:hAnsi="Times New Roman" w:cs="Times New Roman"/>
          <w:snapToGrid w:val="0"/>
          <w:sz w:val="28"/>
          <w:szCs w:val="28"/>
        </w:rPr>
        <w:t xml:space="preserve">территориальных </w:t>
      </w:r>
      <w:r w:rsidRPr="00C06800">
        <w:rPr>
          <w:rFonts w:ascii="Times New Roman" w:hAnsi="Times New Roman" w:cs="Times New Roman"/>
          <w:snapToGrid w:val="0"/>
          <w:sz w:val="28"/>
          <w:szCs w:val="28"/>
        </w:rPr>
        <w:t xml:space="preserve">налоговых органах позволит организовать постоянную структуру, обеспечивающую интерактивную связь с населением, а также выстроить диалог между государственными органами и населением. </w:t>
      </w:r>
    </w:p>
    <w:p w:rsidR="00352313" w:rsidRPr="00C06800" w:rsidRDefault="000F7CDC" w:rsidP="00C06800">
      <w:pPr>
        <w:overflowPunct/>
        <w:ind w:firstLine="709"/>
        <w:jc w:val="both"/>
        <w:textAlignment w:val="auto"/>
        <w:rPr>
          <w:sz w:val="28"/>
          <w:szCs w:val="28"/>
        </w:rPr>
      </w:pPr>
      <w:r w:rsidRPr="00C06800">
        <w:rPr>
          <w:snapToGrid w:val="0"/>
          <w:sz w:val="28"/>
          <w:szCs w:val="28"/>
        </w:rPr>
        <w:t xml:space="preserve">В рамках реализации проекта </w:t>
      </w:r>
      <w:r w:rsidR="00352313" w:rsidRPr="00C06800">
        <w:rPr>
          <w:sz w:val="28"/>
          <w:szCs w:val="28"/>
        </w:rPr>
        <w:t xml:space="preserve">19 сентября 2018 года Общественный совет при Федеральной налоговой службе и Российский союз налогоплательщиков совместно провели Всероссийский </w:t>
      </w:r>
      <w:r w:rsidR="00060E95">
        <w:rPr>
          <w:sz w:val="28"/>
          <w:szCs w:val="28"/>
        </w:rPr>
        <w:t>ф</w:t>
      </w:r>
      <w:r w:rsidR="00352313" w:rsidRPr="00C06800">
        <w:rPr>
          <w:sz w:val="28"/>
          <w:szCs w:val="28"/>
        </w:rPr>
        <w:t>орум «Диалог с налогоплательщиком»</w:t>
      </w:r>
      <w:r w:rsidR="00060E95">
        <w:rPr>
          <w:sz w:val="28"/>
          <w:szCs w:val="28"/>
        </w:rPr>
        <w:t xml:space="preserve"> (далее - Форум)</w:t>
      </w:r>
      <w:r w:rsidR="00352313" w:rsidRPr="00C06800">
        <w:rPr>
          <w:sz w:val="28"/>
          <w:szCs w:val="28"/>
        </w:rPr>
        <w:t>.</w:t>
      </w:r>
    </w:p>
    <w:p w:rsidR="00352313" w:rsidRPr="00C06800" w:rsidRDefault="00352313" w:rsidP="00C06800">
      <w:pPr>
        <w:overflowPunct/>
        <w:ind w:firstLine="709"/>
        <w:jc w:val="both"/>
        <w:textAlignment w:val="auto"/>
        <w:rPr>
          <w:sz w:val="28"/>
          <w:szCs w:val="28"/>
        </w:rPr>
      </w:pPr>
      <w:r w:rsidRPr="00C06800">
        <w:rPr>
          <w:sz w:val="28"/>
          <w:szCs w:val="28"/>
        </w:rPr>
        <w:t xml:space="preserve">На </w:t>
      </w:r>
      <w:r w:rsidR="00B364BB">
        <w:rPr>
          <w:sz w:val="28"/>
          <w:szCs w:val="28"/>
        </w:rPr>
        <w:t>Форуме</w:t>
      </w:r>
      <w:r w:rsidRPr="00C06800">
        <w:rPr>
          <w:sz w:val="28"/>
          <w:szCs w:val="28"/>
        </w:rPr>
        <w:t xml:space="preserve"> с докладами выступили руководитель ФНС России М.В. </w:t>
      </w:r>
      <w:proofErr w:type="spellStart"/>
      <w:r w:rsidRPr="00C06800">
        <w:rPr>
          <w:sz w:val="28"/>
          <w:szCs w:val="28"/>
        </w:rPr>
        <w:t>Мишустин</w:t>
      </w:r>
      <w:proofErr w:type="spellEnd"/>
      <w:r w:rsidRPr="00C06800">
        <w:rPr>
          <w:sz w:val="28"/>
          <w:szCs w:val="28"/>
        </w:rPr>
        <w:t xml:space="preserve">, заместители руководителя  ФНС России Д.С. Сатин и Д.Ю. Григоренко, секретарь Общественной палаты Российской Федерации В.А. Фадеев, председатель Комитета по бюджету и налогам Государственной Думы Федерального Собрания Российской Федерации А.М. Макаров, заместитель Министра финансов Российской Федерации И.В. </w:t>
      </w:r>
      <w:proofErr w:type="spellStart"/>
      <w:r w:rsidRPr="00C06800">
        <w:rPr>
          <w:sz w:val="28"/>
          <w:szCs w:val="28"/>
        </w:rPr>
        <w:t>Трунин</w:t>
      </w:r>
      <w:proofErr w:type="spellEnd"/>
      <w:r w:rsidRPr="00C06800">
        <w:rPr>
          <w:sz w:val="28"/>
          <w:szCs w:val="28"/>
        </w:rPr>
        <w:t xml:space="preserve">, председатель Общественного совета при ФНС России </w:t>
      </w:r>
      <w:r w:rsidR="00060E95">
        <w:rPr>
          <w:sz w:val="28"/>
          <w:szCs w:val="28"/>
        </w:rPr>
        <w:t xml:space="preserve">– </w:t>
      </w:r>
      <w:r w:rsidRPr="00C06800">
        <w:rPr>
          <w:sz w:val="28"/>
          <w:szCs w:val="28"/>
        </w:rPr>
        <w:t xml:space="preserve">ректор Российской академии народного хозяйства и государственной службы при Президенте Российской Федерации В.А. </w:t>
      </w:r>
      <w:proofErr w:type="spellStart"/>
      <w:r w:rsidRPr="00C06800">
        <w:rPr>
          <w:sz w:val="28"/>
          <w:szCs w:val="28"/>
        </w:rPr>
        <w:t>Мау</w:t>
      </w:r>
      <w:proofErr w:type="spellEnd"/>
      <w:r w:rsidRPr="00C06800">
        <w:rPr>
          <w:sz w:val="28"/>
          <w:szCs w:val="28"/>
        </w:rPr>
        <w:t>, председатель Исполнительного комитета Российского союза налогоплательщиков</w:t>
      </w:r>
      <w:r w:rsidR="00060E95">
        <w:rPr>
          <w:sz w:val="28"/>
          <w:szCs w:val="28"/>
        </w:rPr>
        <w:t xml:space="preserve"> –</w:t>
      </w:r>
      <w:r w:rsidRPr="00C06800">
        <w:rPr>
          <w:sz w:val="28"/>
          <w:szCs w:val="28"/>
        </w:rPr>
        <w:t xml:space="preserve"> член Общественного совета при Федеральной налоговой службе А.Ю. Кирьянов. </w:t>
      </w:r>
    </w:p>
    <w:p w:rsidR="00352313" w:rsidRPr="00C06800" w:rsidRDefault="00352313" w:rsidP="00C06800">
      <w:pPr>
        <w:overflowPunct/>
        <w:ind w:firstLine="709"/>
        <w:jc w:val="both"/>
        <w:textAlignment w:val="auto"/>
        <w:rPr>
          <w:sz w:val="28"/>
          <w:szCs w:val="28"/>
        </w:rPr>
      </w:pPr>
      <w:r w:rsidRPr="00C06800">
        <w:rPr>
          <w:sz w:val="28"/>
          <w:szCs w:val="28"/>
        </w:rPr>
        <w:t xml:space="preserve">В мероприятии также приняли участие члены Общественного совета при Федеральной налоговой службе, представители ФНС России, члены Общественных советов при УФНС России по субъектам Российской Федерации, руководители УФНС России по субъектам Российской Федерации, представители Российского союза налогоплательщиков, </w:t>
      </w:r>
      <w:r w:rsidR="00060E95">
        <w:rPr>
          <w:sz w:val="28"/>
          <w:szCs w:val="28"/>
        </w:rPr>
        <w:t>О</w:t>
      </w:r>
      <w:r w:rsidRPr="00C06800">
        <w:rPr>
          <w:sz w:val="28"/>
          <w:szCs w:val="28"/>
        </w:rPr>
        <w:t>бщероссийской общественной организации малого и среднего предпринимательства «ОПОРА РОССИИ»</w:t>
      </w:r>
      <w:r w:rsidR="00060E95">
        <w:rPr>
          <w:sz w:val="28"/>
          <w:szCs w:val="28"/>
        </w:rPr>
        <w:t>,</w:t>
      </w:r>
      <w:r w:rsidRPr="00C06800">
        <w:rPr>
          <w:sz w:val="28"/>
          <w:szCs w:val="28"/>
        </w:rPr>
        <w:t xml:space="preserve"> иных общественных организаций</w:t>
      </w:r>
      <w:r w:rsidR="00060E95">
        <w:rPr>
          <w:sz w:val="28"/>
          <w:szCs w:val="28"/>
        </w:rPr>
        <w:t xml:space="preserve"> и</w:t>
      </w:r>
      <w:r w:rsidRPr="00C06800">
        <w:rPr>
          <w:sz w:val="28"/>
          <w:szCs w:val="28"/>
        </w:rPr>
        <w:t xml:space="preserve"> бизнес сообщества.</w:t>
      </w:r>
    </w:p>
    <w:p w:rsidR="00352313" w:rsidRPr="00C06800" w:rsidRDefault="00352313" w:rsidP="00C06800">
      <w:pPr>
        <w:overflowPunct/>
        <w:ind w:firstLine="709"/>
        <w:jc w:val="both"/>
        <w:textAlignment w:val="auto"/>
        <w:rPr>
          <w:sz w:val="28"/>
          <w:szCs w:val="28"/>
        </w:rPr>
      </w:pPr>
      <w:r w:rsidRPr="00C06800">
        <w:rPr>
          <w:sz w:val="28"/>
          <w:szCs w:val="28"/>
        </w:rPr>
        <w:t xml:space="preserve">Участники Форума обсудили актуальные вопросы налоговой политики и практики, в том числе режим налогообложения </w:t>
      </w:r>
      <w:proofErr w:type="spellStart"/>
      <w:r w:rsidRPr="00C06800">
        <w:rPr>
          <w:sz w:val="28"/>
          <w:szCs w:val="28"/>
        </w:rPr>
        <w:t>самозанятых</w:t>
      </w:r>
      <w:proofErr w:type="spellEnd"/>
      <w:r w:rsidRPr="00C06800">
        <w:rPr>
          <w:sz w:val="28"/>
          <w:szCs w:val="28"/>
        </w:rPr>
        <w:t xml:space="preserve"> граждан и совершенствование сервисов ФНС при взаимодействии с налогоплательщиками, а также вопросы выстраивания партнерских отношений между ФНС России и структурами гражданского общества, как основы для формирования атмосферы доверия между государством и обществом, вопросы деятельности общественных советов в системе ФНС России, вопросы повышения уровня налоговой грамотности, и др.</w:t>
      </w:r>
    </w:p>
    <w:p w:rsidR="00352313" w:rsidRPr="00C06800" w:rsidRDefault="00C06800" w:rsidP="00C06800">
      <w:pPr>
        <w:overflowPunct/>
        <w:ind w:firstLine="709"/>
        <w:jc w:val="both"/>
        <w:textAlignment w:val="auto"/>
        <w:rPr>
          <w:sz w:val="28"/>
          <w:szCs w:val="28"/>
        </w:rPr>
      </w:pPr>
      <w:r w:rsidRPr="00C06800">
        <w:rPr>
          <w:sz w:val="28"/>
          <w:szCs w:val="28"/>
        </w:rPr>
        <w:t>В</w:t>
      </w:r>
      <w:r w:rsidR="00352313" w:rsidRPr="00C06800">
        <w:rPr>
          <w:sz w:val="28"/>
          <w:szCs w:val="28"/>
        </w:rPr>
        <w:t xml:space="preserve"> ходе Форума в целях обеспечения тесного взаимодействия органов государственной власти и институтов гражданского общества подписано Соглашение о взаимодействии между Федеральной налоговой службой и Общероссийской общественной организацией «Российский союз налогоплательщиков» от 19.09.2018 № ММВ-23-1/15@/1909/18-01.</w:t>
      </w:r>
    </w:p>
    <w:p w:rsidR="00D81737" w:rsidRPr="00C06800" w:rsidRDefault="00C06800"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z w:val="28"/>
          <w:szCs w:val="28"/>
        </w:rPr>
        <w:lastRenderedPageBreak/>
        <w:t xml:space="preserve">Кроме того, </w:t>
      </w:r>
      <w:r w:rsidRPr="00C06800">
        <w:rPr>
          <w:rFonts w:ascii="Times New Roman" w:hAnsi="Times New Roman" w:cs="Times New Roman"/>
          <w:snapToGrid w:val="0"/>
          <w:sz w:val="28"/>
          <w:szCs w:val="28"/>
        </w:rPr>
        <w:t>ч</w:t>
      </w:r>
      <w:r w:rsidR="00D81737" w:rsidRPr="00C06800">
        <w:rPr>
          <w:rFonts w:ascii="Times New Roman" w:hAnsi="Times New Roman" w:cs="Times New Roman"/>
          <w:snapToGrid w:val="0"/>
          <w:sz w:val="28"/>
          <w:szCs w:val="28"/>
        </w:rPr>
        <w:t xml:space="preserve">лены Общественного совета принимают активное участие в расширенных заседаниях Службы, в том числе итоговых коллегиях, состоят в ряде комиссий и рабочих групп, созданных как в Службе, так и в Общественном совете. Это, прежде всего рабочая группа по повышению налоговой грамотности, задачей которой является выработка единой программы ведения разъяснительной работы на всей территории страны. Силами рабочей группы </w:t>
      </w:r>
      <w:r w:rsidR="00DC7283" w:rsidRPr="00C06800">
        <w:rPr>
          <w:rFonts w:ascii="Times New Roman" w:hAnsi="Times New Roman" w:cs="Times New Roman"/>
          <w:sz w:val="28"/>
          <w:szCs w:val="28"/>
        </w:rPr>
        <w:t>разрабатывается и издается методическая литература, методических пособия</w:t>
      </w:r>
      <w:r w:rsidR="00D81737" w:rsidRPr="00C06800">
        <w:rPr>
          <w:rFonts w:ascii="Times New Roman" w:hAnsi="Times New Roman" w:cs="Times New Roman"/>
          <w:snapToGrid w:val="0"/>
          <w:sz w:val="28"/>
          <w:szCs w:val="28"/>
        </w:rPr>
        <w:t>.</w:t>
      </w:r>
    </w:p>
    <w:p w:rsidR="006634B2" w:rsidRPr="00C06800" w:rsidRDefault="006634B2"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 xml:space="preserve">Члены </w:t>
      </w:r>
      <w:r w:rsidR="00B364BB">
        <w:rPr>
          <w:rFonts w:ascii="Times New Roman" w:hAnsi="Times New Roman" w:cs="Times New Roman"/>
          <w:snapToGrid w:val="0"/>
          <w:sz w:val="28"/>
          <w:szCs w:val="28"/>
        </w:rPr>
        <w:t>О</w:t>
      </w:r>
      <w:r w:rsidRPr="00C06800">
        <w:rPr>
          <w:rFonts w:ascii="Times New Roman" w:hAnsi="Times New Roman" w:cs="Times New Roman"/>
          <w:snapToGrid w:val="0"/>
          <w:sz w:val="28"/>
          <w:szCs w:val="28"/>
        </w:rPr>
        <w:t xml:space="preserve">бщественного совета участвуют в мероприятиях </w:t>
      </w:r>
      <w:r w:rsidR="00060E95">
        <w:rPr>
          <w:rFonts w:ascii="Times New Roman" w:hAnsi="Times New Roman" w:cs="Times New Roman"/>
          <w:snapToGrid w:val="0"/>
          <w:sz w:val="28"/>
          <w:szCs w:val="28"/>
        </w:rPr>
        <w:t>О</w:t>
      </w:r>
      <w:r w:rsidRPr="00C06800">
        <w:rPr>
          <w:rFonts w:ascii="Times New Roman" w:hAnsi="Times New Roman" w:cs="Times New Roman"/>
          <w:snapToGrid w:val="0"/>
          <w:sz w:val="28"/>
          <w:szCs w:val="28"/>
        </w:rPr>
        <w:t xml:space="preserve">бщественной палаты </w:t>
      </w:r>
      <w:r w:rsidR="00060E95">
        <w:rPr>
          <w:rFonts w:ascii="Times New Roman" w:hAnsi="Times New Roman" w:cs="Times New Roman"/>
          <w:snapToGrid w:val="0"/>
          <w:sz w:val="28"/>
          <w:szCs w:val="28"/>
        </w:rPr>
        <w:t>Р</w:t>
      </w:r>
      <w:r w:rsidRPr="00C06800">
        <w:rPr>
          <w:rFonts w:ascii="Times New Roman" w:hAnsi="Times New Roman" w:cs="Times New Roman"/>
          <w:snapToGrid w:val="0"/>
          <w:sz w:val="28"/>
          <w:szCs w:val="28"/>
        </w:rPr>
        <w:t xml:space="preserve">оссийской Федерации по вопросам налоговой политики и практики, вопросам общественного контроля и деятельности общественных советов </w:t>
      </w:r>
      <w:r w:rsidR="00E04DB2" w:rsidRPr="00C06800">
        <w:rPr>
          <w:rFonts w:ascii="Times New Roman" w:hAnsi="Times New Roman" w:cs="Times New Roman"/>
          <w:snapToGrid w:val="0"/>
          <w:sz w:val="28"/>
          <w:szCs w:val="28"/>
        </w:rPr>
        <w:t>при федеральных органах исполнительной власти, заседаниях Рабочей группы повышения уровня финансовой грамотности Общественной палаты Российской Федерации</w:t>
      </w:r>
      <w:r w:rsidR="00C06800" w:rsidRPr="00C06800">
        <w:rPr>
          <w:rFonts w:ascii="Times New Roman" w:hAnsi="Times New Roman" w:cs="Times New Roman"/>
          <w:snapToGrid w:val="0"/>
          <w:sz w:val="28"/>
          <w:szCs w:val="28"/>
        </w:rPr>
        <w:t>, в работе очередного Всероссийского налогового форума в Торгово-промышленной палате Российской Федерации, мероприятиях Экспертного совета Торгово-промышленной палаты Российской Федерации по совершенствованию налогового законодательства и правоприменительной практики.</w:t>
      </w:r>
    </w:p>
    <w:p w:rsidR="00E04DB2" w:rsidRPr="00C06800" w:rsidRDefault="00E04DB2"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Совместно с Молодежным союзом юристов Российской Федерации</w:t>
      </w:r>
      <w:r w:rsidR="00060E95">
        <w:rPr>
          <w:rFonts w:ascii="Times New Roman" w:hAnsi="Times New Roman" w:cs="Times New Roman"/>
          <w:snapToGrid w:val="0"/>
          <w:sz w:val="28"/>
          <w:szCs w:val="28"/>
        </w:rPr>
        <w:t xml:space="preserve"> и</w:t>
      </w:r>
      <w:r w:rsidRPr="00C06800">
        <w:rPr>
          <w:rFonts w:ascii="Times New Roman" w:hAnsi="Times New Roman" w:cs="Times New Roman"/>
          <w:snapToGrid w:val="0"/>
          <w:sz w:val="28"/>
          <w:szCs w:val="28"/>
        </w:rPr>
        <w:t xml:space="preserve"> Российским союзом налогоплательщиков </w:t>
      </w:r>
      <w:r w:rsidR="00DE1C93">
        <w:rPr>
          <w:rFonts w:ascii="Times New Roman" w:hAnsi="Times New Roman" w:cs="Times New Roman"/>
          <w:snapToGrid w:val="0"/>
          <w:sz w:val="28"/>
          <w:szCs w:val="28"/>
        </w:rPr>
        <w:t xml:space="preserve">члены Общественного совета </w:t>
      </w:r>
      <w:r w:rsidRPr="00C06800">
        <w:rPr>
          <w:rFonts w:ascii="Times New Roman" w:hAnsi="Times New Roman" w:cs="Times New Roman"/>
          <w:snapToGrid w:val="0"/>
          <w:sz w:val="28"/>
          <w:szCs w:val="28"/>
        </w:rPr>
        <w:t>участвовали в проведении Всероссийской студенческой юридической олимпиады 2018 года</w:t>
      </w:r>
      <w:r w:rsidR="00060E95" w:rsidRPr="00060E95">
        <w:rPr>
          <w:rFonts w:ascii="Times New Roman" w:hAnsi="Times New Roman" w:cs="Times New Roman"/>
          <w:snapToGrid w:val="0"/>
          <w:sz w:val="28"/>
          <w:szCs w:val="28"/>
        </w:rPr>
        <w:t xml:space="preserve"> </w:t>
      </w:r>
      <w:r w:rsidR="00060E95">
        <w:rPr>
          <w:rFonts w:ascii="Times New Roman" w:hAnsi="Times New Roman" w:cs="Times New Roman"/>
          <w:snapToGrid w:val="0"/>
          <w:sz w:val="28"/>
          <w:szCs w:val="28"/>
        </w:rPr>
        <w:t xml:space="preserve">в </w:t>
      </w:r>
      <w:r w:rsidR="00060E95" w:rsidRPr="00C06800">
        <w:rPr>
          <w:rFonts w:ascii="Times New Roman" w:hAnsi="Times New Roman" w:cs="Times New Roman"/>
          <w:snapToGrid w:val="0"/>
          <w:sz w:val="28"/>
          <w:szCs w:val="28"/>
        </w:rPr>
        <w:t>номинации по вопросам развития налогового законодательства</w:t>
      </w:r>
      <w:r w:rsidRPr="00C06800">
        <w:rPr>
          <w:rFonts w:ascii="Times New Roman" w:hAnsi="Times New Roman" w:cs="Times New Roman"/>
          <w:snapToGrid w:val="0"/>
          <w:sz w:val="28"/>
          <w:szCs w:val="28"/>
        </w:rPr>
        <w:t>.</w:t>
      </w:r>
    </w:p>
    <w:p w:rsidR="00D81737" w:rsidRPr="00C06800" w:rsidRDefault="00D81737"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sidRPr="00C06800">
        <w:rPr>
          <w:rFonts w:ascii="Times New Roman" w:hAnsi="Times New Roman" w:cs="Times New Roman"/>
          <w:snapToGrid w:val="0"/>
          <w:sz w:val="28"/>
          <w:szCs w:val="28"/>
        </w:rPr>
        <w:t>Продолжает работу Комиссия Общественного совета при ФНС России по противодействию коррупции и оценке регулирующего воздействия</w:t>
      </w:r>
      <w:r w:rsidR="00D96756">
        <w:rPr>
          <w:rFonts w:ascii="Times New Roman" w:hAnsi="Times New Roman" w:cs="Times New Roman"/>
          <w:snapToGrid w:val="0"/>
          <w:sz w:val="28"/>
          <w:szCs w:val="28"/>
        </w:rPr>
        <w:t xml:space="preserve"> </w:t>
      </w:r>
      <w:r w:rsidRPr="00C06800">
        <w:rPr>
          <w:rFonts w:ascii="Times New Roman" w:hAnsi="Times New Roman" w:cs="Times New Roman"/>
          <w:snapToGrid w:val="0"/>
          <w:sz w:val="28"/>
          <w:szCs w:val="28"/>
        </w:rPr>
        <w:t>на постоянной основе рассматрива</w:t>
      </w:r>
      <w:r w:rsidR="00060E95">
        <w:rPr>
          <w:rFonts w:ascii="Times New Roman" w:hAnsi="Times New Roman" w:cs="Times New Roman"/>
          <w:snapToGrid w:val="0"/>
          <w:sz w:val="28"/>
          <w:szCs w:val="28"/>
        </w:rPr>
        <w:t>ются</w:t>
      </w:r>
      <w:r w:rsidRPr="00C06800">
        <w:rPr>
          <w:rFonts w:ascii="Times New Roman" w:hAnsi="Times New Roman" w:cs="Times New Roman"/>
          <w:snapToGrid w:val="0"/>
          <w:sz w:val="28"/>
          <w:szCs w:val="28"/>
        </w:rPr>
        <w:t xml:space="preserve"> проекты нормативных правовых актов – ведомственных приказов ФНС России, размещенных на едином портале regulation.gov.ru, даются замечания и предложения</w:t>
      </w:r>
      <w:r w:rsidR="00577616">
        <w:rPr>
          <w:rFonts w:ascii="Times New Roman" w:hAnsi="Times New Roman" w:cs="Times New Roman"/>
          <w:snapToGrid w:val="0"/>
          <w:sz w:val="28"/>
          <w:szCs w:val="28"/>
        </w:rPr>
        <w:t>.</w:t>
      </w:r>
      <w:bookmarkStart w:id="0" w:name="_GoBack"/>
      <w:bookmarkEnd w:id="0"/>
    </w:p>
    <w:p w:rsidR="00D81737" w:rsidRPr="00C06800" w:rsidRDefault="00D96756"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r>
        <w:rPr>
          <w:rFonts w:ascii="Times New Roman" w:hAnsi="Times New Roman" w:cs="Times New Roman"/>
          <w:snapToGrid w:val="0"/>
          <w:sz w:val="28"/>
          <w:szCs w:val="28"/>
        </w:rPr>
        <w:t>Р</w:t>
      </w:r>
      <w:r w:rsidR="00D81737" w:rsidRPr="00C06800">
        <w:rPr>
          <w:rFonts w:ascii="Times New Roman" w:hAnsi="Times New Roman" w:cs="Times New Roman"/>
          <w:snapToGrid w:val="0"/>
          <w:sz w:val="28"/>
          <w:szCs w:val="28"/>
        </w:rPr>
        <w:t>аботает сервис «Обратиться в Общественный совет при ФНС России</w:t>
      </w:r>
      <w:proofErr w:type="gramStart"/>
      <w:r w:rsidR="00D81737" w:rsidRPr="00C06800">
        <w:rPr>
          <w:rFonts w:ascii="Times New Roman" w:hAnsi="Times New Roman" w:cs="Times New Roman"/>
          <w:snapToGrid w:val="0"/>
          <w:sz w:val="28"/>
          <w:szCs w:val="28"/>
        </w:rPr>
        <w:t>»</w:t>
      </w:r>
      <w:r w:rsidR="00B364BB">
        <w:rPr>
          <w:rFonts w:ascii="Times New Roman" w:hAnsi="Times New Roman" w:cs="Times New Roman"/>
          <w:snapToGrid w:val="0"/>
          <w:sz w:val="28"/>
          <w:szCs w:val="28"/>
        </w:rPr>
        <w:t xml:space="preserve">,   </w:t>
      </w:r>
      <w:proofErr w:type="gramEnd"/>
      <w:r w:rsidR="00B364BB">
        <w:rPr>
          <w:rFonts w:ascii="Times New Roman" w:hAnsi="Times New Roman" w:cs="Times New Roman"/>
          <w:snapToGrid w:val="0"/>
          <w:sz w:val="28"/>
          <w:szCs w:val="28"/>
        </w:rPr>
        <w:t xml:space="preserve">   с</w:t>
      </w:r>
      <w:r w:rsidR="00D81737" w:rsidRPr="00C06800">
        <w:rPr>
          <w:rFonts w:ascii="Times New Roman" w:hAnsi="Times New Roman" w:cs="Times New Roman"/>
          <w:snapToGrid w:val="0"/>
          <w:sz w:val="28"/>
          <w:szCs w:val="28"/>
        </w:rPr>
        <w:t xml:space="preserve"> помощью </w:t>
      </w:r>
      <w:r w:rsidR="00B364BB">
        <w:rPr>
          <w:rFonts w:ascii="Times New Roman" w:hAnsi="Times New Roman" w:cs="Times New Roman"/>
          <w:snapToGrid w:val="0"/>
          <w:sz w:val="28"/>
          <w:szCs w:val="28"/>
        </w:rPr>
        <w:t>которого</w:t>
      </w:r>
      <w:r w:rsidR="00D81737" w:rsidRPr="00C06800">
        <w:rPr>
          <w:rFonts w:ascii="Times New Roman" w:hAnsi="Times New Roman" w:cs="Times New Roman"/>
          <w:snapToGrid w:val="0"/>
          <w:sz w:val="28"/>
          <w:szCs w:val="28"/>
        </w:rPr>
        <w:t xml:space="preserve"> в Общественный совет можно обратиться с вопросом, заявлением, предложением.</w:t>
      </w:r>
      <w:r>
        <w:rPr>
          <w:rFonts w:ascii="Times New Roman" w:hAnsi="Times New Roman" w:cs="Times New Roman"/>
          <w:snapToGrid w:val="0"/>
          <w:sz w:val="28"/>
          <w:szCs w:val="28"/>
        </w:rPr>
        <w:t xml:space="preserve"> </w:t>
      </w:r>
      <w:r w:rsidR="00D81737" w:rsidRPr="00C06800">
        <w:rPr>
          <w:rFonts w:ascii="Times New Roman" w:hAnsi="Times New Roman" w:cs="Times New Roman"/>
          <w:snapToGrid w:val="0"/>
          <w:sz w:val="28"/>
          <w:szCs w:val="28"/>
        </w:rPr>
        <w:t>Для рассмотрения обращений граждан и организаций создана специальная Рабочая группа по рассмотрению обращений граждан и организаций.</w:t>
      </w:r>
    </w:p>
    <w:p w:rsidR="00D81737" w:rsidRPr="00C06800" w:rsidRDefault="00D81737" w:rsidP="00C06800">
      <w:pPr>
        <w:pStyle w:val="1"/>
        <w:widowControl w:val="0"/>
        <w:tabs>
          <w:tab w:val="left" w:pos="1186"/>
        </w:tabs>
        <w:spacing w:after="0" w:line="240" w:lineRule="auto"/>
        <w:ind w:firstLine="567"/>
        <w:jc w:val="both"/>
        <w:rPr>
          <w:rFonts w:ascii="Times New Roman" w:hAnsi="Times New Roman" w:cs="Times New Roman"/>
          <w:snapToGrid w:val="0"/>
          <w:sz w:val="28"/>
          <w:szCs w:val="28"/>
        </w:rPr>
      </w:pPr>
    </w:p>
    <w:sectPr w:rsidR="00D81737" w:rsidRPr="00C06800" w:rsidSect="00D17820">
      <w:headerReference w:type="default" r:id="rId8"/>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FE" w:rsidRDefault="00F234FE" w:rsidP="00D17820">
      <w:r>
        <w:separator/>
      </w:r>
    </w:p>
  </w:endnote>
  <w:endnote w:type="continuationSeparator" w:id="0">
    <w:p w:rsidR="00F234FE" w:rsidRDefault="00F234FE" w:rsidP="00D1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FE" w:rsidRDefault="00F234FE" w:rsidP="00D17820">
      <w:r>
        <w:separator/>
      </w:r>
    </w:p>
  </w:footnote>
  <w:footnote w:type="continuationSeparator" w:id="0">
    <w:p w:rsidR="00F234FE" w:rsidRDefault="00F234FE" w:rsidP="00D1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143250"/>
      <w:docPartObj>
        <w:docPartGallery w:val="Page Numbers (Top of Page)"/>
        <w:docPartUnique/>
      </w:docPartObj>
    </w:sdtPr>
    <w:sdtEndPr/>
    <w:sdtContent>
      <w:p w:rsidR="00D17820" w:rsidRDefault="00D17820">
        <w:pPr>
          <w:pStyle w:val="ad"/>
        </w:pPr>
        <w:r>
          <w:fldChar w:fldCharType="begin"/>
        </w:r>
        <w:r>
          <w:instrText>PAGE   \* MERGEFORMAT</w:instrText>
        </w:r>
        <w:r>
          <w:fldChar w:fldCharType="separate"/>
        </w:r>
        <w:r w:rsidR="00577616">
          <w:rPr>
            <w:noProof/>
          </w:rPr>
          <w:t>5</w:t>
        </w:r>
        <w:r>
          <w:fldChar w:fldCharType="end"/>
        </w:r>
      </w:p>
    </w:sdtContent>
  </w:sdt>
  <w:p w:rsidR="00D17820" w:rsidRDefault="00D1782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2DA3"/>
    <w:multiLevelType w:val="hybridMultilevel"/>
    <w:tmpl w:val="B666EDF2"/>
    <w:lvl w:ilvl="0" w:tplc="959C2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131356"/>
    <w:multiLevelType w:val="hybridMultilevel"/>
    <w:tmpl w:val="E0BE8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11CE2"/>
    <w:multiLevelType w:val="multilevel"/>
    <w:tmpl w:val="4844E40E"/>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2"/>
    <w:rsid w:val="000131A1"/>
    <w:rsid w:val="00021BB3"/>
    <w:rsid w:val="00022EAA"/>
    <w:rsid w:val="00052A4B"/>
    <w:rsid w:val="00060E95"/>
    <w:rsid w:val="000765E5"/>
    <w:rsid w:val="0008591F"/>
    <w:rsid w:val="00096E4D"/>
    <w:rsid w:val="000F7CDC"/>
    <w:rsid w:val="0010690B"/>
    <w:rsid w:val="00134D1E"/>
    <w:rsid w:val="00150A92"/>
    <w:rsid w:val="00185364"/>
    <w:rsid w:val="001A05CA"/>
    <w:rsid w:val="001A66A5"/>
    <w:rsid w:val="001D3529"/>
    <w:rsid w:val="001D4BD4"/>
    <w:rsid w:val="001E386B"/>
    <w:rsid w:val="001E79C6"/>
    <w:rsid w:val="0021080C"/>
    <w:rsid w:val="00213BEC"/>
    <w:rsid w:val="00245258"/>
    <w:rsid w:val="00264E4C"/>
    <w:rsid w:val="00267D42"/>
    <w:rsid w:val="00272EC1"/>
    <w:rsid w:val="00275712"/>
    <w:rsid w:val="00294100"/>
    <w:rsid w:val="002A07C2"/>
    <w:rsid w:val="002A60E0"/>
    <w:rsid w:val="002B193E"/>
    <w:rsid w:val="002E5352"/>
    <w:rsid w:val="003327FD"/>
    <w:rsid w:val="00341308"/>
    <w:rsid w:val="00352313"/>
    <w:rsid w:val="00370C9C"/>
    <w:rsid w:val="003717CB"/>
    <w:rsid w:val="0038460C"/>
    <w:rsid w:val="00385EC5"/>
    <w:rsid w:val="003A13AF"/>
    <w:rsid w:val="003B6983"/>
    <w:rsid w:val="003D3298"/>
    <w:rsid w:val="003F0CB5"/>
    <w:rsid w:val="003F1A84"/>
    <w:rsid w:val="003F29CA"/>
    <w:rsid w:val="00411EE0"/>
    <w:rsid w:val="00421EDE"/>
    <w:rsid w:val="00425958"/>
    <w:rsid w:val="00427A4E"/>
    <w:rsid w:val="00432FBE"/>
    <w:rsid w:val="004339A4"/>
    <w:rsid w:val="004426CA"/>
    <w:rsid w:val="00442A9C"/>
    <w:rsid w:val="0046373F"/>
    <w:rsid w:val="004718D0"/>
    <w:rsid w:val="004845A0"/>
    <w:rsid w:val="00484B86"/>
    <w:rsid w:val="00491FB5"/>
    <w:rsid w:val="004A0F61"/>
    <w:rsid w:val="004A64F6"/>
    <w:rsid w:val="004B0F4F"/>
    <w:rsid w:val="004E6575"/>
    <w:rsid w:val="00513089"/>
    <w:rsid w:val="00514B57"/>
    <w:rsid w:val="0053062A"/>
    <w:rsid w:val="00534D66"/>
    <w:rsid w:val="00537519"/>
    <w:rsid w:val="00555232"/>
    <w:rsid w:val="00557D21"/>
    <w:rsid w:val="00563799"/>
    <w:rsid w:val="005739B2"/>
    <w:rsid w:val="00577616"/>
    <w:rsid w:val="005819F6"/>
    <w:rsid w:val="005B213E"/>
    <w:rsid w:val="005B3BBD"/>
    <w:rsid w:val="005C7041"/>
    <w:rsid w:val="005D4275"/>
    <w:rsid w:val="005D47FD"/>
    <w:rsid w:val="0061546C"/>
    <w:rsid w:val="0062431A"/>
    <w:rsid w:val="00624CBA"/>
    <w:rsid w:val="0063066C"/>
    <w:rsid w:val="00653D6E"/>
    <w:rsid w:val="006607C6"/>
    <w:rsid w:val="006634B2"/>
    <w:rsid w:val="006673E4"/>
    <w:rsid w:val="0067073E"/>
    <w:rsid w:val="00683CB8"/>
    <w:rsid w:val="0069521C"/>
    <w:rsid w:val="006B09DC"/>
    <w:rsid w:val="006B1DC4"/>
    <w:rsid w:val="006B7E93"/>
    <w:rsid w:val="00700FAE"/>
    <w:rsid w:val="00706A90"/>
    <w:rsid w:val="0072025F"/>
    <w:rsid w:val="0075619D"/>
    <w:rsid w:val="007849BB"/>
    <w:rsid w:val="00785379"/>
    <w:rsid w:val="007963CB"/>
    <w:rsid w:val="007A6CA7"/>
    <w:rsid w:val="007C0445"/>
    <w:rsid w:val="007D0772"/>
    <w:rsid w:val="007D60A9"/>
    <w:rsid w:val="007D650E"/>
    <w:rsid w:val="007F18A9"/>
    <w:rsid w:val="008005DD"/>
    <w:rsid w:val="008029B4"/>
    <w:rsid w:val="008318E7"/>
    <w:rsid w:val="00835711"/>
    <w:rsid w:val="0083625E"/>
    <w:rsid w:val="008371D0"/>
    <w:rsid w:val="00872C2B"/>
    <w:rsid w:val="00885193"/>
    <w:rsid w:val="008937A1"/>
    <w:rsid w:val="00894246"/>
    <w:rsid w:val="00895E46"/>
    <w:rsid w:val="008C391F"/>
    <w:rsid w:val="008E1E54"/>
    <w:rsid w:val="008E63DD"/>
    <w:rsid w:val="008F31B1"/>
    <w:rsid w:val="00910553"/>
    <w:rsid w:val="00913A8E"/>
    <w:rsid w:val="00913DA1"/>
    <w:rsid w:val="009323E1"/>
    <w:rsid w:val="009552C5"/>
    <w:rsid w:val="009615A4"/>
    <w:rsid w:val="009728C9"/>
    <w:rsid w:val="009755C5"/>
    <w:rsid w:val="00975BA1"/>
    <w:rsid w:val="00993619"/>
    <w:rsid w:val="009A1CF4"/>
    <w:rsid w:val="009A2813"/>
    <w:rsid w:val="009B2D28"/>
    <w:rsid w:val="009C14C5"/>
    <w:rsid w:val="00A13974"/>
    <w:rsid w:val="00A2407E"/>
    <w:rsid w:val="00A33FF8"/>
    <w:rsid w:val="00A56BCE"/>
    <w:rsid w:val="00A57987"/>
    <w:rsid w:val="00A81EA4"/>
    <w:rsid w:val="00A8795C"/>
    <w:rsid w:val="00AA6D30"/>
    <w:rsid w:val="00AB1A16"/>
    <w:rsid w:val="00AB3FEF"/>
    <w:rsid w:val="00AC2F5A"/>
    <w:rsid w:val="00AD0E04"/>
    <w:rsid w:val="00B01AD4"/>
    <w:rsid w:val="00B176D4"/>
    <w:rsid w:val="00B31107"/>
    <w:rsid w:val="00B319BF"/>
    <w:rsid w:val="00B364BB"/>
    <w:rsid w:val="00B5647A"/>
    <w:rsid w:val="00BE15E0"/>
    <w:rsid w:val="00C06800"/>
    <w:rsid w:val="00C164C4"/>
    <w:rsid w:val="00C35FA7"/>
    <w:rsid w:val="00C37C64"/>
    <w:rsid w:val="00C533C6"/>
    <w:rsid w:val="00C55E0A"/>
    <w:rsid w:val="00C6221C"/>
    <w:rsid w:val="00C63EDF"/>
    <w:rsid w:val="00C92913"/>
    <w:rsid w:val="00CB6730"/>
    <w:rsid w:val="00CC2FCB"/>
    <w:rsid w:val="00CD094B"/>
    <w:rsid w:val="00CF68AF"/>
    <w:rsid w:val="00D0202B"/>
    <w:rsid w:val="00D17820"/>
    <w:rsid w:val="00D3206E"/>
    <w:rsid w:val="00D363A4"/>
    <w:rsid w:val="00D548C7"/>
    <w:rsid w:val="00D57303"/>
    <w:rsid w:val="00D60E89"/>
    <w:rsid w:val="00D70815"/>
    <w:rsid w:val="00D81737"/>
    <w:rsid w:val="00D81EBC"/>
    <w:rsid w:val="00D96756"/>
    <w:rsid w:val="00DB69EA"/>
    <w:rsid w:val="00DC2FE8"/>
    <w:rsid w:val="00DC7283"/>
    <w:rsid w:val="00DD5B9A"/>
    <w:rsid w:val="00DE1C93"/>
    <w:rsid w:val="00DE730F"/>
    <w:rsid w:val="00E04DB2"/>
    <w:rsid w:val="00E53918"/>
    <w:rsid w:val="00E608D9"/>
    <w:rsid w:val="00E85E0E"/>
    <w:rsid w:val="00EB259A"/>
    <w:rsid w:val="00EB4122"/>
    <w:rsid w:val="00EB41D3"/>
    <w:rsid w:val="00EC40C3"/>
    <w:rsid w:val="00EC67BE"/>
    <w:rsid w:val="00EE35A6"/>
    <w:rsid w:val="00EE6BBE"/>
    <w:rsid w:val="00EF051B"/>
    <w:rsid w:val="00F03426"/>
    <w:rsid w:val="00F107BF"/>
    <w:rsid w:val="00F234FE"/>
    <w:rsid w:val="00F352DC"/>
    <w:rsid w:val="00F45F6A"/>
    <w:rsid w:val="00F61539"/>
    <w:rsid w:val="00F86AFA"/>
    <w:rsid w:val="00F97BD7"/>
    <w:rsid w:val="00FA01F1"/>
    <w:rsid w:val="00FB65D0"/>
    <w:rsid w:val="00FF2520"/>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08BC4-F262-4564-98C7-620A7C11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9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4">
    <w:name w:val="heading 4"/>
    <w:aliases w:val="Заголовок 4 Знак Знак Знак Знак Знак Знак Знак Знак Знак Знак Знак,Заголовок 4 Знак Знак Знак Знак Знак Знак Знак Знак Знак Знак Знак Знак Знак,Заголовок 4 Знак Знак Знак Знак Знак Знак Знак Знак"/>
    <w:basedOn w:val="a"/>
    <w:next w:val="a"/>
    <w:link w:val="41"/>
    <w:qFormat/>
    <w:rsid w:val="0038460C"/>
    <w:pPr>
      <w:keepNext/>
      <w:overflowPunct/>
      <w:autoSpaceDE/>
      <w:autoSpaceDN/>
      <w:adjustRightInd/>
      <w:jc w:val="both"/>
      <w:textAlignment w:val="auto"/>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9A4"/>
    <w:rPr>
      <w:rFonts w:ascii="Tahoma" w:hAnsi="Tahoma" w:cs="Tahoma"/>
      <w:sz w:val="16"/>
      <w:szCs w:val="16"/>
    </w:rPr>
  </w:style>
  <w:style w:type="character" w:customStyle="1" w:styleId="a4">
    <w:name w:val="Текст выноски Знак"/>
    <w:basedOn w:val="a0"/>
    <w:link w:val="a3"/>
    <w:uiPriority w:val="99"/>
    <w:semiHidden/>
    <w:rsid w:val="004339A4"/>
    <w:rPr>
      <w:rFonts w:ascii="Tahoma" w:hAnsi="Tahoma" w:cs="Tahoma"/>
      <w:sz w:val="16"/>
      <w:szCs w:val="16"/>
    </w:rPr>
  </w:style>
  <w:style w:type="character" w:styleId="a5">
    <w:name w:val="Hyperlink"/>
    <w:basedOn w:val="a0"/>
    <w:uiPriority w:val="99"/>
    <w:unhideWhenUsed/>
    <w:rsid w:val="00AB1A16"/>
    <w:rPr>
      <w:color w:val="0000FF" w:themeColor="hyperlink"/>
      <w:u w:val="single"/>
    </w:rPr>
  </w:style>
  <w:style w:type="character" w:customStyle="1" w:styleId="40">
    <w:name w:val="Заголовок 4 Знак"/>
    <w:basedOn w:val="a0"/>
    <w:uiPriority w:val="9"/>
    <w:semiHidden/>
    <w:rsid w:val="0038460C"/>
    <w:rPr>
      <w:rFonts w:asciiTheme="majorHAnsi" w:eastAsiaTheme="majorEastAsia" w:hAnsiTheme="majorHAnsi" w:cstheme="majorBidi"/>
      <w:b/>
      <w:bCs/>
      <w:i/>
      <w:iCs/>
      <w:color w:val="4F81BD" w:themeColor="accent1"/>
    </w:rPr>
  </w:style>
  <w:style w:type="character" w:customStyle="1" w:styleId="41">
    <w:name w:val="Заголовок 4 Знак1"/>
    <w:aliases w:val="Заголовок 4 Знак Знак Знак Знак Знак Знак Знак Знак Знак Знак Знак Знак,Заголовок 4 Знак Знак Знак Знак Знак Знак Знак Знак Знак Знак Знак Знак Знак Знак,Заголовок 4 Знак Знак Знак Знак Знак Знак Знак Знак Знак"/>
    <w:basedOn w:val="a0"/>
    <w:link w:val="4"/>
    <w:locked/>
    <w:rsid w:val="0038460C"/>
    <w:rPr>
      <w:rFonts w:ascii="Times New Roman" w:eastAsia="Times New Roman" w:hAnsi="Times New Roman" w:cs="Times New Roman"/>
      <w:b/>
      <w:szCs w:val="20"/>
      <w:lang w:eastAsia="ru-RU"/>
    </w:rPr>
  </w:style>
  <w:style w:type="paragraph" w:customStyle="1" w:styleId="a6">
    <w:name w:val="Знак Знак Знак Знак Знак Знак Знак Знак Знак Знак Знак Знак Знак Знак Знак Знак Знак Знак Знак"/>
    <w:basedOn w:val="a"/>
    <w:autoRedefine/>
    <w:rsid w:val="0008591F"/>
    <w:pPr>
      <w:overflowPunct/>
      <w:autoSpaceDE/>
      <w:autoSpaceDN/>
      <w:adjustRightInd/>
      <w:spacing w:after="160" w:line="240" w:lineRule="exact"/>
      <w:textAlignment w:val="auto"/>
    </w:pPr>
    <w:rPr>
      <w:sz w:val="28"/>
      <w:lang w:val="en-US" w:eastAsia="en-US"/>
    </w:rPr>
  </w:style>
  <w:style w:type="paragraph" w:styleId="a7">
    <w:name w:val="List Paragraph"/>
    <w:basedOn w:val="a"/>
    <w:uiPriority w:val="34"/>
    <w:qFormat/>
    <w:rsid w:val="0008591F"/>
    <w:pPr>
      <w:ind w:left="720"/>
      <w:contextualSpacing/>
    </w:pPr>
  </w:style>
  <w:style w:type="paragraph" w:customStyle="1" w:styleId="H1">
    <w:name w:val="H1"/>
    <w:basedOn w:val="a"/>
    <w:next w:val="a"/>
    <w:uiPriority w:val="99"/>
    <w:rsid w:val="00D70815"/>
    <w:pPr>
      <w:keepNext/>
      <w:overflowPunct/>
      <w:spacing w:before="100" w:after="100"/>
      <w:textAlignment w:val="auto"/>
      <w:outlineLvl w:val="1"/>
    </w:pPr>
    <w:rPr>
      <w:b/>
      <w:bCs/>
      <w:kern w:val="36"/>
      <w:sz w:val="48"/>
      <w:szCs w:val="48"/>
    </w:rPr>
  </w:style>
  <w:style w:type="paragraph" w:styleId="a8">
    <w:name w:val="Normal (Web)"/>
    <w:basedOn w:val="a"/>
    <w:uiPriority w:val="99"/>
    <w:unhideWhenUsed/>
    <w:rsid w:val="00F107BF"/>
    <w:pPr>
      <w:overflowPunct/>
      <w:autoSpaceDE/>
      <w:autoSpaceDN/>
      <w:adjustRightInd/>
      <w:spacing w:before="100" w:beforeAutospacing="1" w:after="100" w:afterAutospacing="1"/>
      <w:textAlignment w:val="auto"/>
    </w:pPr>
    <w:rPr>
      <w:sz w:val="24"/>
      <w:szCs w:val="24"/>
    </w:rPr>
  </w:style>
  <w:style w:type="character" w:styleId="a9">
    <w:name w:val="Emphasis"/>
    <w:uiPriority w:val="20"/>
    <w:qFormat/>
    <w:rsid w:val="00F107BF"/>
    <w:rPr>
      <w:i/>
      <w:iCs/>
    </w:rPr>
  </w:style>
  <w:style w:type="paragraph" w:styleId="aa">
    <w:name w:val="Body Text Indent"/>
    <w:basedOn w:val="a"/>
    <w:link w:val="ab"/>
    <w:rsid w:val="00F97BD7"/>
    <w:pPr>
      <w:overflowPunct/>
      <w:autoSpaceDE/>
      <w:autoSpaceDN/>
      <w:adjustRightInd/>
      <w:snapToGrid w:val="0"/>
      <w:spacing w:after="120"/>
      <w:ind w:left="283"/>
      <w:textAlignment w:val="auto"/>
    </w:pPr>
    <w:rPr>
      <w:sz w:val="26"/>
    </w:rPr>
  </w:style>
  <w:style w:type="character" w:customStyle="1" w:styleId="ab">
    <w:name w:val="Основной текст с отступом Знак"/>
    <w:basedOn w:val="a0"/>
    <w:link w:val="aa"/>
    <w:rsid w:val="00F97BD7"/>
    <w:rPr>
      <w:rFonts w:ascii="Times New Roman" w:eastAsia="Times New Roman" w:hAnsi="Times New Roman" w:cs="Times New Roman"/>
      <w:sz w:val="26"/>
      <w:szCs w:val="20"/>
      <w:lang w:eastAsia="ru-RU"/>
    </w:rPr>
  </w:style>
  <w:style w:type="paragraph" w:customStyle="1" w:styleId="ConsPlusNormal">
    <w:name w:val="ConsPlusNormal"/>
    <w:rsid w:val="00F97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Основной текст_"/>
    <w:basedOn w:val="a0"/>
    <w:link w:val="1"/>
    <w:rsid w:val="00F97BD7"/>
    <w:rPr>
      <w:sz w:val="27"/>
      <w:szCs w:val="27"/>
      <w:shd w:val="clear" w:color="auto" w:fill="FFFFFF"/>
    </w:rPr>
  </w:style>
  <w:style w:type="paragraph" w:customStyle="1" w:styleId="1">
    <w:name w:val="Основной текст1"/>
    <w:basedOn w:val="a"/>
    <w:link w:val="ac"/>
    <w:rsid w:val="00F97BD7"/>
    <w:pPr>
      <w:shd w:val="clear" w:color="auto" w:fill="FFFFFF"/>
      <w:overflowPunct/>
      <w:autoSpaceDE/>
      <w:autoSpaceDN/>
      <w:adjustRightInd/>
      <w:spacing w:after="1320" w:line="312" w:lineRule="exact"/>
      <w:jc w:val="center"/>
      <w:textAlignment w:val="auto"/>
    </w:pPr>
    <w:rPr>
      <w:rFonts w:asciiTheme="minorHAnsi" w:eastAsiaTheme="minorHAnsi" w:hAnsiTheme="minorHAnsi" w:cstheme="minorBidi"/>
      <w:sz w:val="27"/>
      <w:szCs w:val="27"/>
      <w:lang w:eastAsia="en-US"/>
    </w:rPr>
  </w:style>
  <w:style w:type="paragraph" w:styleId="ad">
    <w:name w:val="header"/>
    <w:basedOn w:val="a"/>
    <w:link w:val="ae"/>
    <w:uiPriority w:val="99"/>
    <w:unhideWhenUsed/>
    <w:rsid w:val="00D17820"/>
    <w:pPr>
      <w:tabs>
        <w:tab w:val="center" w:pos="4677"/>
        <w:tab w:val="right" w:pos="9355"/>
      </w:tabs>
    </w:pPr>
  </w:style>
  <w:style w:type="character" w:customStyle="1" w:styleId="ae">
    <w:name w:val="Верхний колонтитул Знак"/>
    <w:basedOn w:val="a0"/>
    <w:link w:val="ad"/>
    <w:uiPriority w:val="99"/>
    <w:rsid w:val="00D17820"/>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17820"/>
    <w:pPr>
      <w:tabs>
        <w:tab w:val="center" w:pos="4677"/>
        <w:tab w:val="right" w:pos="9355"/>
      </w:tabs>
    </w:pPr>
  </w:style>
  <w:style w:type="character" w:customStyle="1" w:styleId="af0">
    <w:name w:val="Нижний колонтитул Знак"/>
    <w:basedOn w:val="a0"/>
    <w:link w:val="af"/>
    <w:uiPriority w:val="99"/>
    <w:rsid w:val="00D1782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9B488-6D0B-49EA-B5CA-6986A8EA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2357</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Турченяк Анатолий Михайлович</dc:creator>
  <cp:keywords/>
  <dc:description/>
  <cp:lastModifiedBy>Архипова Софья Михайловна</cp:lastModifiedBy>
  <cp:revision>18</cp:revision>
  <cp:lastPrinted>2019-02-06T09:27:00Z</cp:lastPrinted>
  <dcterms:created xsi:type="dcterms:W3CDTF">2019-02-05T13:16:00Z</dcterms:created>
  <dcterms:modified xsi:type="dcterms:W3CDTF">2019-02-07T06:46:00Z</dcterms:modified>
</cp:coreProperties>
</file>